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42" w:rsidRDefault="00172442">
      <w:pPr>
        <w:pStyle w:val="Title"/>
      </w:pPr>
    </w:p>
    <w:p w:rsidR="00DE6272" w:rsidRPr="007E6B99" w:rsidRDefault="00DE6272">
      <w:pPr>
        <w:pStyle w:val="Title"/>
        <w:rPr>
          <w:sz w:val="22"/>
          <w:szCs w:val="22"/>
        </w:rPr>
      </w:pPr>
      <w:r w:rsidRPr="007E6B99">
        <w:rPr>
          <w:sz w:val="22"/>
          <w:szCs w:val="22"/>
        </w:rPr>
        <w:t>European Maritime &amp; Fisheries Fund 2014</w:t>
      </w:r>
      <w:r w:rsidR="00F05E14" w:rsidRPr="007E6B99">
        <w:rPr>
          <w:sz w:val="22"/>
          <w:szCs w:val="22"/>
        </w:rPr>
        <w:t>-20</w:t>
      </w:r>
    </w:p>
    <w:p w:rsidR="00DE6272" w:rsidRPr="007E6B99" w:rsidRDefault="00377661">
      <w:pPr>
        <w:pStyle w:val="Title"/>
        <w:rPr>
          <w:sz w:val="22"/>
          <w:szCs w:val="22"/>
        </w:rPr>
      </w:pPr>
      <w:r w:rsidRPr="007E6B99">
        <w:rPr>
          <w:sz w:val="22"/>
          <w:szCs w:val="22"/>
        </w:rPr>
        <w:t xml:space="preserve">Shetland </w:t>
      </w:r>
      <w:r w:rsidR="00DE6272" w:rsidRPr="007E6B99">
        <w:rPr>
          <w:sz w:val="22"/>
          <w:szCs w:val="22"/>
        </w:rPr>
        <w:t>Community-Led Local Development Programme</w:t>
      </w:r>
    </w:p>
    <w:p w:rsidR="00D53F47" w:rsidRPr="007E6B99" w:rsidRDefault="00F05E14">
      <w:pPr>
        <w:pStyle w:val="Title"/>
        <w:rPr>
          <w:sz w:val="22"/>
          <w:szCs w:val="22"/>
        </w:rPr>
      </w:pPr>
      <w:r w:rsidRPr="007E6B99">
        <w:rPr>
          <w:sz w:val="22"/>
          <w:szCs w:val="22"/>
        </w:rPr>
        <w:t xml:space="preserve">Project </w:t>
      </w:r>
      <w:r w:rsidR="00DE6272" w:rsidRPr="007E6B99">
        <w:rPr>
          <w:sz w:val="22"/>
          <w:szCs w:val="22"/>
        </w:rPr>
        <w:t>Expression of Interest</w:t>
      </w:r>
    </w:p>
    <w:p w:rsidR="00D53F47" w:rsidRDefault="00D53F47">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908"/>
        <w:gridCol w:w="1800"/>
        <w:gridCol w:w="1929"/>
        <w:gridCol w:w="2031"/>
        <w:gridCol w:w="1938"/>
      </w:tblGrid>
      <w:tr w:rsidR="00D53F47" w:rsidTr="000748E6">
        <w:trPr>
          <w:cantSplit/>
        </w:trPr>
        <w:tc>
          <w:tcPr>
            <w:tcW w:w="1908" w:type="dxa"/>
            <w:shd w:val="clear" w:color="auto" w:fill="E0E0E0"/>
          </w:tcPr>
          <w:p w:rsidR="00D53F47" w:rsidRDefault="00D53F47">
            <w:pPr>
              <w:pStyle w:val="Title"/>
              <w:jc w:val="left"/>
              <w:rPr>
                <w:sz w:val="18"/>
              </w:rPr>
            </w:pPr>
          </w:p>
          <w:p w:rsidR="00D53F47" w:rsidRDefault="00D53F47">
            <w:pPr>
              <w:pStyle w:val="Title"/>
              <w:jc w:val="left"/>
              <w:rPr>
                <w:sz w:val="18"/>
              </w:rPr>
            </w:pPr>
            <w:r>
              <w:rPr>
                <w:sz w:val="18"/>
              </w:rPr>
              <w:t>FOR OFFFICE USE</w:t>
            </w:r>
          </w:p>
        </w:tc>
        <w:tc>
          <w:tcPr>
            <w:tcW w:w="1800" w:type="dxa"/>
            <w:shd w:val="clear" w:color="auto" w:fill="E0E0E0"/>
          </w:tcPr>
          <w:p w:rsidR="00D53F47" w:rsidRDefault="00D53F47">
            <w:pPr>
              <w:pStyle w:val="Title"/>
              <w:jc w:val="left"/>
              <w:rPr>
                <w:sz w:val="18"/>
              </w:rPr>
            </w:pPr>
          </w:p>
          <w:p w:rsidR="00D53F47" w:rsidRDefault="00D53F47">
            <w:pPr>
              <w:pStyle w:val="Title"/>
              <w:jc w:val="left"/>
              <w:rPr>
                <w:sz w:val="18"/>
              </w:rPr>
            </w:pPr>
            <w:r>
              <w:rPr>
                <w:sz w:val="18"/>
              </w:rPr>
              <w:t>Date Received:</w:t>
            </w:r>
          </w:p>
        </w:tc>
        <w:tc>
          <w:tcPr>
            <w:tcW w:w="1929" w:type="dxa"/>
            <w:shd w:val="clear" w:color="auto" w:fill="E0E0E0"/>
          </w:tcPr>
          <w:p w:rsidR="00D53F47" w:rsidRDefault="00672992">
            <w:pPr>
              <w:pStyle w:val="Title"/>
              <w:jc w:val="left"/>
              <w:rPr>
                <w:sz w:val="18"/>
              </w:rPr>
            </w:pPr>
            <w:r>
              <w:rPr>
                <w:sz w:val="18"/>
              </w:rPr>
              <w:t xml:space="preserve">                                   </w:t>
            </w:r>
          </w:p>
          <w:p w:rsidR="00D53F47" w:rsidRDefault="00D53F47">
            <w:pPr>
              <w:pStyle w:val="Title"/>
              <w:jc w:val="left"/>
              <w:rPr>
                <w:sz w:val="18"/>
              </w:rPr>
            </w:pPr>
          </w:p>
        </w:tc>
        <w:tc>
          <w:tcPr>
            <w:tcW w:w="2031" w:type="dxa"/>
            <w:shd w:val="clear" w:color="auto" w:fill="E0E0E0"/>
          </w:tcPr>
          <w:p w:rsidR="00D53F47" w:rsidRDefault="00D53F47">
            <w:pPr>
              <w:pStyle w:val="Title"/>
              <w:jc w:val="left"/>
              <w:rPr>
                <w:sz w:val="18"/>
              </w:rPr>
            </w:pPr>
          </w:p>
          <w:p w:rsidR="00D53F47" w:rsidRDefault="00D53F47">
            <w:pPr>
              <w:pStyle w:val="Title"/>
              <w:jc w:val="left"/>
              <w:rPr>
                <w:sz w:val="18"/>
              </w:rPr>
            </w:pPr>
            <w:r>
              <w:rPr>
                <w:sz w:val="18"/>
              </w:rPr>
              <w:t>Reference Number:</w:t>
            </w:r>
          </w:p>
        </w:tc>
        <w:tc>
          <w:tcPr>
            <w:tcW w:w="1938" w:type="dxa"/>
            <w:shd w:val="clear" w:color="auto" w:fill="E0E0E0"/>
          </w:tcPr>
          <w:p w:rsidR="00D53F47" w:rsidRDefault="00672992">
            <w:pPr>
              <w:pStyle w:val="Title"/>
              <w:jc w:val="left"/>
              <w:rPr>
                <w:sz w:val="18"/>
              </w:rPr>
            </w:pPr>
            <w:r>
              <w:rPr>
                <w:sz w:val="18"/>
              </w:rPr>
              <w:t xml:space="preserve">                                  </w:t>
            </w:r>
          </w:p>
        </w:tc>
      </w:tr>
    </w:tbl>
    <w:p w:rsidR="00D53F47" w:rsidRDefault="00D53F47">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E79F7" w:rsidRPr="007E6B99" w:rsidTr="000748E6">
        <w:tc>
          <w:tcPr>
            <w:tcW w:w="4786" w:type="dxa"/>
          </w:tcPr>
          <w:p w:rsidR="00EE79F7" w:rsidRPr="007E6B99" w:rsidRDefault="00EE79F7" w:rsidP="00637EBA">
            <w:pPr>
              <w:rPr>
                <w:rFonts w:ascii="Arial" w:hAnsi="Arial" w:cs="Arial"/>
                <w:sz w:val="22"/>
                <w:szCs w:val="22"/>
              </w:rPr>
            </w:pPr>
            <w:r w:rsidRPr="007E6B99">
              <w:rPr>
                <w:rFonts w:ascii="Arial" w:hAnsi="Arial" w:cs="Arial"/>
                <w:b/>
                <w:sz w:val="22"/>
                <w:szCs w:val="22"/>
              </w:rPr>
              <w:t>Applicant organisation name:</w:t>
            </w:r>
            <w:r w:rsidRPr="007E6B99">
              <w:rPr>
                <w:rFonts w:ascii="Arial" w:hAnsi="Arial" w:cs="Arial"/>
                <w:sz w:val="22"/>
                <w:szCs w:val="22"/>
              </w:rPr>
              <w:t xml:space="preserve"> </w:t>
            </w:r>
          </w:p>
        </w:tc>
        <w:tc>
          <w:tcPr>
            <w:tcW w:w="4820" w:type="dxa"/>
          </w:tcPr>
          <w:p w:rsidR="00EE79F7" w:rsidRPr="007E6B99" w:rsidRDefault="00EE79F7" w:rsidP="00637EBA">
            <w:pPr>
              <w:rPr>
                <w:rFonts w:ascii="Arial" w:hAnsi="Arial" w:cs="Arial"/>
                <w:sz w:val="22"/>
                <w:szCs w:val="22"/>
              </w:rPr>
            </w:pPr>
          </w:p>
        </w:tc>
      </w:tr>
      <w:tr w:rsidR="00EE79F7" w:rsidRPr="007E6B99" w:rsidTr="000748E6">
        <w:tc>
          <w:tcPr>
            <w:tcW w:w="4786" w:type="dxa"/>
          </w:tcPr>
          <w:p w:rsidR="00EE79F7" w:rsidRPr="007E6B99" w:rsidRDefault="00EE79F7" w:rsidP="00637EBA">
            <w:pPr>
              <w:rPr>
                <w:rFonts w:ascii="Arial" w:hAnsi="Arial" w:cs="Arial"/>
                <w:sz w:val="22"/>
                <w:szCs w:val="22"/>
              </w:rPr>
            </w:pPr>
            <w:r w:rsidRPr="007E6B99">
              <w:rPr>
                <w:rFonts w:ascii="Arial" w:hAnsi="Arial" w:cs="Arial"/>
                <w:b/>
                <w:sz w:val="22"/>
                <w:szCs w:val="22"/>
              </w:rPr>
              <w:t>Contact name:</w:t>
            </w:r>
            <w:r w:rsidRPr="007E6B99">
              <w:rPr>
                <w:rFonts w:ascii="Arial" w:hAnsi="Arial" w:cs="Arial"/>
                <w:sz w:val="22"/>
                <w:szCs w:val="22"/>
              </w:rPr>
              <w:t xml:space="preserve"> </w:t>
            </w:r>
          </w:p>
        </w:tc>
        <w:tc>
          <w:tcPr>
            <w:tcW w:w="4820" w:type="dxa"/>
          </w:tcPr>
          <w:p w:rsidR="00EE79F7" w:rsidRPr="007E6B99" w:rsidRDefault="00EE79F7" w:rsidP="00637EBA">
            <w:pPr>
              <w:rPr>
                <w:rFonts w:ascii="Arial" w:hAnsi="Arial" w:cs="Arial"/>
                <w:sz w:val="22"/>
                <w:szCs w:val="22"/>
              </w:rPr>
            </w:pPr>
          </w:p>
        </w:tc>
      </w:tr>
      <w:tr w:rsidR="00EE79F7" w:rsidRPr="007E6B99" w:rsidTr="000748E6">
        <w:tc>
          <w:tcPr>
            <w:tcW w:w="4786" w:type="dxa"/>
          </w:tcPr>
          <w:p w:rsidR="00EE79F7" w:rsidRPr="007E6B99" w:rsidRDefault="002B12D4" w:rsidP="00637EBA">
            <w:pPr>
              <w:rPr>
                <w:rFonts w:ascii="Arial" w:hAnsi="Arial" w:cs="Arial"/>
                <w:sz w:val="22"/>
                <w:szCs w:val="22"/>
              </w:rPr>
            </w:pPr>
            <w:r w:rsidRPr="007E6B99">
              <w:rPr>
                <w:rFonts w:ascii="Arial" w:hAnsi="Arial" w:cs="Arial"/>
                <w:b/>
                <w:sz w:val="22"/>
                <w:szCs w:val="22"/>
              </w:rPr>
              <w:t>Position</w:t>
            </w:r>
            <w:r w:rsidR="00EE79F7" w:rsidRPr="007E6B99">
              <w:rPr>
                <w:rFonts w:ascii="Arial" w:hAnsi="Arial" w:cs="Arial"/>
                <w:b/>
                <w:sz w:val="22"/>
                <w:szCs w:val="22"/>
              </w:rPr>
              <w:t>:</w:t>
            </w:r>
            <w:r w:rsidR="00EE79F7" w:rsidRPr="007E6B99">
              <w:rPr>
                <w:rFonts w:ascii="Arial" w:hAnsi="Arial" w:cs="Arial"/>
                <w:sz w:val="22"/>
                <w:szCs w:val="22"/>
              </w:rPr>
              <w:t xml:space="preserve"> </w:t>
            </w:r>
          </w:p>
        </w:tc>
        <w:tc>
          <w:tcPr>
            <w:tcW w:w="4820" w:type="dxa"/>
          </w:tcPr>
          <w:p w:rsidR="00EE79F7" w:rsidRPr="007E6B99" w:rsidRDefault="00EE79F7" w:rsidP="002B12D4">
            <w:pPr>
              <w:rPr>
                <w:rFonts w:ascii="Arial" w:hAnsi="Arial" w:cs="Arial"/>
                <w:sz w:val="22"/>
                <w:szCs w:val="22"/>
              </w:rPr>
            </w:pPr>
          </w:p>
        </w:tc>
      </w:tr>
      <w:tr w:rsidR="00EE79F7" w:rsidRPr="007E6B99" w:rsidTr="000748E6">
        <w:tc>
          <w:tcPr>
            <w:tcW w:w="4786" w:type="dxa"/>
          </w:tcPr>
          <w:p w:rsidR="00EE79F7" w:rsidRPr="007E6B99" w:rsidRDefault="00EE79F7" w:rsidP="00637EBA">
            <w:pPr>
              <w:rPr>
                <w:rFonts w:ascii="Arial" w:hAnsi="Arial" w:cs="Arial"/>
                <w:sz w:val="22"/>
                <w:szCs w:val="22"/>
              </w:rPr>
            </w:pPr>
            <w:r w:rsidRPr="007E6B99">
              <w:rPr>
                <w:rFonts w:ascii="Arial" w:hAnsi="Arial" w:cs="Arial"/>
                <w:b/>
                <w:sz w:val="22"/>
                <w:szCs w:val="22"/>
              </w:rPr>
              <w:t xml:space="preserve">Organisation type: </w:t>
            </w:r>
          </w:p>
        </w:tc>
        <w:tc>
          <w:tcPr>
            <w:tcW w:w="4820" w:type="dxa"/>
          </w:tcPr>
          <w:p w:rsidR="00EE79F7" w:rsidRPr="007E6B99" w:rsidRDefault="00EE79F7" w:rsidP="00637EBA">
            <w:pPr>
              <w:rPr>
                <w:rFonts w:ascii="Arial" w:hAnsi="Arial" w:cs="Arial"/>
                <w:sz w:val="22"/>
                <w:szCs w:val="22"/>
              </w:rPr>
            </w:pPr>
          </w:p>
        </w:tc>
      </w:tr>
      <w:tr w:rsidR="00EE79F7" w:rsidRPr="007E6B99" w:rsidTr="000748E6">
        <w:tc>
          <w:tcPr>
            <w:tcW w:w="4786" w:type="dxa"/>
          </w:tcPr>
          <w:p w:rsidR="00EE79F7" w:rsidRPr="007E6B99" w:rsidRDefault="00EE79F7" w:rsidP="00637EBA">
            <w:pPr>
              <w:rPr>
                <w:rFonts w:ascii="Arial" w:hAnsi="Arial" w:cs="Arial"/>
                <w:sz w:val="22"/>
                <w:szCs w:val="22"/>
              </w:rPr>
            </w:pPr>
            <w:r w:rsidRPr="007E6B99">
              <w:rPr>
                <w:rFonts w:ascii="Arial" w:hAnsi="Arial" w:cs="Arial"/>
                <w:b/>
                <w:sz w:val="22"/>
                <w:szCs w:val="22"/>
              </w:rPr>
              <w:t>Contact address:</w:t>
            </w:r>
            <w:r w:rsidRPr="007E6B99">
              <w:rPr>
                <w:rFonts w:ascii="Arial" w:hAnsi="Arial" w:cs="Arial"/>
                <w:sz w:val="22"/>
                <w:szCs w:val="22"/>
              </w:rPr>
              <w:t xml:space="preserve"> </w:t>
            </w:r>
          </w:p>
        </w:tc>
        <w:tc>
          <w:tcPr>
            <w:tcW w:w="4820" w:type="dxa"/>
          </w:tcPr>
          <w:p w:rsidR="00EE79F7" w:rsidRPr="007E6B99" w:rsidRDefault="00EE79F7" w:rsidP="00637EBA">
            <w:pPr>
              <w:pStyle w:val="PlainText"/>
              <w:rPr>
                <w:rFonts w:ascii="Arial" w:hAnsi="Arial" w:cs="Arial"/>
                <w:sz w:val="22"/>
                <w:szCs w:val="22"/>
              </w:rPr>
            </w:pPr>
          </w:p>
        </w:tc>
      </w:tr>
      <w:tr w:rsidR="00EE79F7" w:rsidRPr="007E6B99" w:rsidTr="000748E6">
        <w:tc>
          <w:tcPr>
            <w:tcW w:w="4786" w:type="dxa"/>
          </w:tcPr>
          <w:p w:rsidR="00EE79F7" w:rsidRPr="007E6B99" w:rsidRDefault="00EE79F7" w:rsidP="00637EBA">
            <w:pPr>
              <w:rPr>
                <w:rFonts w:ascii="Arial" w:hAnsi="Arial" w:cs="Arial"/>
                <w:b/>
                <w:sz w:val="22"/>
                <w:szCs w:val="22"/>
              </w:rPr>
            </w:pPr>
            <w:r w:rsidRPr="007E6B99">
              <w:rPr>
                <w:rFonts w:ascii="Arial" w:hAnsi="Arial" w:cs="Arial"/>
                <w:b/>
                <w:sz w:val="22"/>
                <w:szCs w:val="22"/>
              </w:rPr>
              <w:t>Phone number:</w:t>
            </w:r>
          </w:p>
        </w:tc>
        <w:tc>
          <w:tcPr>
            <w:tcW w:w="4820" w:type="dxa"/>
          </w:tcPr>
          <w:p w:rsidR="00EE79F7" w:rsidRPr="007E6B99" w:rsidRDefault="00EE79F7" w:rsidP="00637EBA">
            <w:pPr>
              <w:rPr>
                <w:rFonts w:ascii="Arial" w:hAnsi="Arial" w:cs="Arial"/>
                <w:sz w:val="22"/>
                <w:szCs w:val="22"/>
              </w:rPr>
            </w:pPr>
          </w:p>
        </w:tc>
      </w:tr>
      <w:tr w:rsidR="00EE79F7" w:rsidRPr="007E6B99" w:rsidTr="000748E6">
        <w:tc>
          <w:tcPr>
            <w:tcW w:w="4786" w:type="dxa"/>
          </w:tcPr>
          <w:p w:rsidR="00EE79F7" w:rsidRPr="007E6B99" w:rsidRDefault="00EE79F7" w:rsidP="00637EBA">
            <w:pPr>
              <w:rPr>
                <w:rFonts w:ascii="Arial" w:hAnsi="Arial" w:cs="Arial"/>
                <w:sz w:val="22"/>
                <w:szCs w:val="22"/>
              </w:rPr>
            </w:pPr>
            <w:r w:rsidRPr="007E6B99">
              <w:rPr>
                <w:rFonts w:ascii="Arial" w:hAnsi="Arial" w:cs="Arial"/>
                <w:b/>
                <w:sz w:val="22"/>
                <w:szCs w:val="22"/>
              </w:rPr>
              <w:t xml:space="preserve">Email address: </w:t>
            </w:r>
          </w:p>
        </w:tc>
        <w:tc>
          <w:tcPr>
            <w:tcW w:w="4820" w:type="dxa"/>
          </w:tcPr>
          <w:p w:rsidR="00EE79F7" w:rsidRPr="007E6B99" w:rsidRDefault="00EE79F7" w:rsidP="00637EBA">
            <w:pPr>
              <w:pStyle w:val="PlainText"/>
              <w:rPr>
                <w:rFonts w:ascii="Arial" w:hAnsi="Arial" w:cs="Arial"/>
                <w:sz w:val="22"/>
                <w:szCs w:val="22"/>
              </w:rPr>
            </w:pPr>
          </w:p>
        </w:tc>
      </w:tr>
      <w:tr w:rsidR="00EE79F7" w:rsidRPr="007E6B99" w:rsidTr="000748E6">
        <w:tc>
          <w:tcPr>
            <w:tcW w:w="4786" w:type="dxa"/>
          </w:tcPr>
          <w:p w:rsidR="00EE79F7" w:rsidRPr="007E6B99" w:rsidRDefault="00EE79F7" w:rsidP="00637EBA">
            <w:pPr>
              <w:rPr>
                <w:rFonts w:ascii="Arial" w:hAnsi="Arial" w:cs="Arial"/>
                <w:sz w:val="22"/>
                <w:szCs w:val="22"/>
              </w:rPr>
            </w:pPr>
            <w:r w:rsidRPr="007E6B99">
              <w:rPr>
                <w:rFonts w:ascii="Arial" w:hAnsi="Arial" w:cs="Arial"/>
                <w:b/>
                <w:sz w:val="22"/>
                <w:szCs w:val="22"/>
              </w:rPr>
              <w:t>Website:</w:t>
            </w:r>
            <w:r w:rsidRPr="007E6B99">
              <w:rPr>
                <w:rFonts w:ascii="Arial" w:hAnsi="Arial" w:cs="Arial"/>
                <w:sz w:val="22"/>
                <w:szCs w:val="22"/>
              </w:rPr>
              <w:t xml:space="preserve"> </w:t>
            </w:r>
          </w:p>
        </w:tc>
        <w:tc>
          <w:tcPr>
            <w:tcW w:w="4820" w:type="dxa"/>
          </w:tcPr>
          <w:p w:rsidR="00EE79F7" w:rsidRPr="007E6B99" w:rsidRDefault="00EE79F7" w:rsidP="00637EBA">
            <w:pPr>
              <w:rPr>
                <w:rFonts w:ascii="Arial" w:hAnsi="Arial" w:cs="Arial"/>
                <w:sz w:val="22"/>
                <w:szCs w:val="22"/>
              </w:rPr>
            </w:pPr>
          </w:p>
        </w:tc>
      </w:tr>
    </w:tbl>
    <w:p w:rsidR="0051399D" w:rsidRPr="007E6B99" w:rsidRDefault="005139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E79F7" w:rsidRPr="007E6B99" w:rsidTr="000748E6">
        <w:tc>
          <w:tcPr>
            <w:tcW w:w="4786" w:type="dxa"/>
          </w:tcPr>
          <w:p w:rsidR="00EE79F7" w:rsidRPr="007E6B99" w:rsidRDefault="00EE79F7" w:rsidP="002B12D4">
            <w:pPr>
              <w:rPr>
                <w:rFonts w:ascii="Arial" w:hAnsi="Arial" w:cs="Arial"/>
                <w:sz w:val="22"/>
                <w:szCs w:val="22"/>
              </w:rPr>
            </w:pPr>
            <w:r w:rsidRPr="007E6B99">
              <w:rPr>
                <w:rFonts w:ascii="Arial" w:hAnsi="Arial" w:cs="Arial"/>
                <w:b/>
                <w:sz w:val="22"/>
                <w:szCs w:val="22"/>
              </w:rPr>
              <w:t xml:space="preserve">Project </w:t>
            </w:r>
            <w:r w:rsidR="002B12D4" w:rsidRPr="007E6B99">
              <w:rPr>
                <w:rFonts w:ascii="Arial" w:hAnsi="Arial" w:cs="Arial"/>
                <w:b/>
                <w:sz w:val="22"/>
                <w:szCs w:val="22"/>
              </w:rPr>
              <w:t>title</w:t>
            </w:r>
            <w:r w:rsidRPr="007E6B99">
              <w:rPr>
                <w:rFonts w:ascii="Arial" w:hAnsi="Arial" w:cs="Arial"/>
                <w:b/>
                <w:sz w:val="22"/>
                <w:szCs w:val="22"/>
              </w:rPr>
              <w:t>:</w:t>
            </w:r>
            <w:r w:rsidRPr="007E6B99">
              <w:rPr>
                <w:rFonts w:ascii="Arial" w:hAnsi="Arial" w:cs="Arial"/>
                <w:sz w:val="22"/>
                <w:szCs w:val="22"/>
              </w:rPr>
              <w:t xml:space="preserve"> </w:t>
            </w:r>
          </w:p>
        </w:tc>
        <w:tc>
          <w:tcPr>
            <w:tcW w:w="4820" w:type="dxa"/>
          </w:tcPr>
          <w:p w:rsidR="00EE79F7" w:rsidRPr="007E6B99" w:rsidRDefault="00EE79F7" w:rsidP="00637EBA">
            <w:pPr>
              <w:rPr>
                <w:rFonts w:ascii="Arial" w:hAnsi="Arial" w:cs="Arial"/>
                <w:sz w:val="22"/>
                <w:szCs w:val="22"/>
              </w:rPr>
            </w:pPr>
          </w:p>
        </w:tc>
      </w:tr>
      <w:tr w:rsidR="00EE79F7" w:rsidRPr="007E6B99" w:rsidTr="000748E6">
        <w:tc>
          <w:tcPr>
            <w:tcW w:w="4786" w:type="dxa"/>
          </w:tcPr>
          <w:p w:rsidR="00EE79F7" w:rsidRPr="007E6B99" w:rsidRDefault="00EE79F7" w:rsidP="00637EBA">
            <w:pPr>
              <w:rPr>
                <w:rFonts w:ascii="Arial" w:hAnsi="Arial" w:cs="Arial"/>
                <w:sz w:val="22"/>
                <w:szCs w:val="22"/>
              </w:rPr>
            </w:pPr>
            <w:r w:rsidRPr="007E6B99">
              <w:rPr>
                <w:rFonts w:ascii="Arial" w:hAnsi="Arial" w:cs="Arial"/>
                <w:b/>
                <w:sz w:val="22"/>
                <w:szCs w:val="22"/>
              </w:rPr>
              <w:t>Project location:</w:t>
            </w:r>
            <w:r w:rsidRPr="007E6B99">
              <w:rPr>
                <w:rFonts w:ascii="Arial" w:hAnsi="Arial" w:cs="Arial"/>
                <w:sz w:val="22"/>
                <w:szCs w:val="22"/>
              </w:rPr>
              <w:t xml:space="preserve"> </w:t>
            </w:r>
          </w:p>
        </w:tc>
        <w:tc>
          <w:tcPr>
            <w:tcW w:w="4820" w:type="dxa"/>
          </w:tcPr>
          <w:p w:rsidR="00EE79F7" w:rsidRPr="00A10C85" w:rsidRDefault="00EE79F7" w:rsidP="00637EBA">
            <w:pPr>
              <w:rPr>
                <w:rFonts w:ascii="Arial" w:hAnsi="Arial" w:cs="Arial"/>
                <w:sz w:val="22"/>
                <w:szCs w:val="22"/>
              </w:rPr>
            </w:pPr>
          </w:p>
        </w:tc>
      </w:tr>
    </w:tbl>
    <w:p w:rsidR="00251B4D" w:rsidRPr="007E6B99" w:rsidRDefault="00251B4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51B4D" w:rsidRPr="007E6B99" w:rsidTr="000748E6">
        <w:tc>
          <w:tcPr>
            <w:tcW w:w="4786" w:type="dxa"/>
          </w:tcPr>
          <w:p w:rsidR="00251B4D" w:rsidRPr="007E6B99" w:rsidRDefault="00251B4D" w:rsidP="00637EBA">
            <w:pPr>
              <w:rPr>
                <w:rFonts w:ascii="Arial" w:hAnsi="Arial" w:cs="Arial"/>
                <w:b/>
                <w:sz w:val="22"/>
                <w:szCs w:val="22"/>
              </w:rPr>
            </w:pPr>
            <w:r w:rsidRPr="007E6B99">
              <w:rPr>
                <w:rFonts w:ascii="Arial" w:hAnsi="Arial" w:cs="Arial"/>
                <w:b/>
                <w:sz w:val="22"/>
                <w:szCs w:val="22"/>
              </w:rPr>
              <w:t>Proposed project start date:</w:t>
            </w:r>
          </w:p>
        </w:tc>
        <w:tc>
          <w:tcPr>
            <w:tcW w:w="4820" w:type="dxa"/>
          </w:tcPr>
          <w:p w:rsidR="00251B4D" w:rsidRPr="007E6B99" w:rsidRDefault="00251B4D" w:rsidP="00637EBA">
            <w:pPr>
              <w:rPr>
                <w:rFonts w:ascii="Arial" w:hAnsi="Arial" w:cs="Arial"/>
                <w:sz w:val="22"/>
                <w:szCs w:val="22"/>
              </w:rPr>
            </w:pPr>
          </w:p>
        </w:tc>
      </w:tr>
      <w:tr w:rsidR="00251B4D" w:rsidRPr="007E6B99" w:rsidTr="000748E6">
        <w:tc>
          <w:tcPr>
            <w:tcW w:w="4786" w:type="dxa"/>
          </w:tcPr>
          <w:p w:rsidR="00251B4D" w:rsidRPr="007E6B99" w:rsidRDefault="00251B4D" w:rsidP="00637EBA">
            <w:pPr>
              <w:rPr>
                <w:rFonts w:ascii="Arial" w:hAnsi="Arial" w:cs="Arial"/>
                <w:b/>
                <w:sz w:val="22"/>
                <w:szCs w:val="22"/>
              </w:rPr>
            </w:pPr>
            <w:r w:rsidRPr="007E6B99">
              <w:rPr>
                <w:rFonts w:ascii="Arial" w:hAnsi="Arial" w:cs="Arial"/>
                <w:b/>
                <w:sz w:val="22"/>
                <w:szCs w:val="22"/>
              </w:rPr>
              <w:t>Proposed project end date:</w:t>
            </w:r>
          </w:p>
        </w:tc>
        <w:tc>
          <w:tcPr>
            <w:tcW w:w="4820" w:type="dxa"/>
          </w:tcPr>
          <w:p w:rsidR="00251B4D" w:rsidRPr="007E6B99" w:rsidRDefault="00251B4D" w:rsidP="00637EBA">
            <w:pPr>
              <w:rPr>
                <w:rFonts w:ascii="Arial" w:hAnsi="Arial" w:cs="Arial"/>
                <w:sz w:val="22"/>
                <w:szCs w:val="22"/>
              </w:rPr>
            </w:pPr>
          </w:p>
        </w:tc>
      </w:tr>
      <w:tr w:rsidR="00EE79F7" w:rsidRPr="007E6B99" w:rsidTr="000748E6">
        <w:tc>
          <w:tcPr>
            <w:tcW w:w="4786" w:type="dxa"/>
          </w:tcPr>
          <w:p w:rsidR="00EE79F7" w:rsidRPr="007E6B99" w:rsidRDefault="00EE79F7" w:rsidP="00637EBA">
            <w:pPr>
              <w:rPr>
                <w:rFonts w:ascii="Arial" w:hAnsi="Arial" w:cs="Arial"/>
                <w:sz w:val="22"/>
                <w:szCs w:val="22"/>
              </w:rPr>
            </w:pPr>
            <w:r w:rsidRPr="007E6B99">
              <w:rPr>
                <w:rFonts w:ascii="Arial" w:hAnsi="Arial" w:cs="Arial"/>
                <w:b/>
                <w:sz w:val="22"/>
                <w:szCs w:val="22"/>
              </w:rPr>
              <w:t>Estimated cost:</w:t>
            </w:r>
            <w:r w:rsidRPr="007E6B99">
              <w:rPr>
                <w:rFonts w:ascii="Arial" w:hAnsi="Arial" w:cs="Arial"/>
                <w:sz w:val="22"/>
                <w:szCs w:val="22"/>
              </w:rPr>
              <w:t xml:space="preserve"> </w:t>
            </w:r>
          </w:p>
        </w:tc>
        <w:tc>
          <w:tcPr>
            <w:tcW w:w="4820" w:type="dxa"/>
          </w:tcPr>
          <w:p w:rsidR="00EE79F7" w:rsidRPr="007E6B99" w:rsidRDefault="00EE79F7" w:rsidP="00AA74E2">
            <w:pPr>
              <w:rPr>
                <w:rFonts w:ascii="Arial" w:hAnsi="Arial" w:cs="Arial"/>
                <w:sz w:val="22"/>
                <w:szCs w:val="22"/>
              </w:rPr>
            </w:pPr>
            <w:r w:rsidRPr="007E6B99">
              <w:rPr>
                <w:rFonts w:ascii="Arial" w:hAnsi="Arial" w:cs="Arial"/>
                <w:sz w:val="22"/>
                <w:szCs w:val="22"/>
              </w:rPr>
              <w:t>£</w:t>
            </w:r>
          </w:p>
        </w:tc>
      </w:tr>
      <w:tr w:rsidR="00EE79F7" w:rsidRPr="007E6B99" w:rsidTr="000748E6">
        <w:tc>
          <w:tcPr>
            <w:tcW w:w="4786" w:type="dxa"/>
          </w:tcPr>
          <w:p w:rsidR="00EE79F7" w:rsidRPr="007E6B99" w:rsidRDefault="00EE79F7" w:rsidP="00AA74E2">
            <w:pPr>
              <w:rPr>
                <w:rFonts w:ascii="Arial" w:hAnsi="Arial" w:cs="Arial"/>
                <w:sz w:val="22"/>
                <w:szCs w:val="22"/>
              </w:rPr>
            </w:pPr>
            <w:r w:rsidRPr="007E6B99">
              <w:rPr>
                <w:rFonts w:ascii="Arial" w:hAnsi="Arial" w:cs="Arial"/>
                <w:b/>
                <w:sz w:val="22"/>
                <w:szCs w:val="22"/>
              </w:rPr>
              <w:t xml:space="preserve">Estimated </w:t>
            </w:r>
            <w:r w:rsidR="00AA74E2" w:rsidRPr="007E6B99">
              <w:rPr>
                <w:rFonts w:ascii="Arial" w:hAnsi="Arial" w:cs="Arial"/>
                <w:b/>
                <w:sz w:val="22"/>
                <w:szCs w:val="22"/>
              </w:rPr>
              <w:t>EMFF CLLD</w:t>
            </w:r>
            <w:r w:rsidRPr="007E6B99">
              <w:rPr>
                <w:rFonts w:ascii="Arial" w:hAnsi="Arial" w:cs="Arial"/>
                <w:sz w:val="22"/>
                <w:szCs w:val="22"/>
              </w:rPr>
              <w:t xml:space="preserve"> </w:t>
            </w:r>
            <w:r w:rsidR="00391DD1" w:rsidRPr="007E6B99">
              <w:rPr>
                <w:rFonts w:ascii="Arial" w:hAnsi="Arial" w:cs="Arial"/>
                <w:b/>
                <w:sz w:val="22"/>
                <w:szCs w:val="22"/>
              </w:rPr>
              <w:t>grant</w:t>
            </w:r>
            <w:r w:rsidRPr="007E6B99">
              <w:rPr>
                <w:rFonts w:ascii="Arial" w:hAnsi="Arial" w:cs="Arial"/>
                <w:b/>
                <w:sz w:val="22"/>
                <w:szCs w:val="22"/>
              </w:rPr>
              <w:t>:</w:t>
            </w:r>
            <w:r w:rsidRPr="007E6B99">
              <w:rPr>
                <w:rFonts w:ascii="Arial" w:hAnsi="Arial" w:cs="Arial"/>
                <w:sz w:val="22"/>
                <w:szCs w:val="22"/>
              </w:rPr>
              <w:t xml:space="preserve"> </w:t>
            </w:r>
          </w:p>
        </w:tc>
        <w:tc>
          <w:tcPr>
            <w:tcW w:w="4820" w:type="dxa"/>
          </w:tcPr>
          <w:p w:rsidR="00EE79F7" w:rsidRPr="007E6B99" w:rsidRDefault="00EE79F7" w:rsidP="00AA74E2">
            <w:pPr>
              <w:rPr>
                <w:rFonts w:ascii="Arial" w:hAnsi="Arial" w:cs="Arial"/>
                <w:sz w:val="22"/>
                <w:szCs w:val="22"/>
              </w:rPr>
            </w:pPr>
            <w:r w:rsidRPr="007E6B99">
              <w:rPr>
                <w:rFonts w:ascii="Arial" w:hAnsi="Arial" w:cs="Arial"/>
                <w:sz w:val="22"/>
                <w:szCs w:val="22"/>
              </w:rPr>
              <w:t>£</w:t>
            </w:r>
          </w:p>
        </w:tc>
      </w:tr>
      <w:tr w:rsidR="000E021C" w:rsidRPr="007E6B99" w:rsidTr="000748E6">
        <w:tc>
          <w:tcPr>
            <w:tcW w:w="4786" w:type="dxa"/>
          </w:tcPr>
          <w:p w:rsidR="000E021C" w:rsidRPr="007E6B99" w:rsidRDefault="000E021C" w:rsidP="000E021C">
            <w:pPr>
              <w:rPr>
                <w:rFonts w:ascii="Arial" w:hAnsi="Arial" w:cs="Arial"/>
                <w:b/>
                <w:sz w:val="22"/>
                <w:szCs w:val="22"/>
              </w:rPr>
            </w:pPr>
            <w:r w:rsidRPr="007E6B99">
              <w:rPr>
                <w:rFonts w:ascii="Arial" w:hAnsi="Arial" w:cs="Arial"/>
                <w:b/>
                <w:sz w:val="22"/>
                <w:szCs w:val="22"/>
              </w:rPr>
              <w:t>Potential match funding source(s):</w:t>
            </w:r>
          </w:p>
        </w:tc>
        <w:tc>
          <w:tcPr>
            <w:tcW w:w="4820" w:type="dxa"/>
          </w:tcPr>
          <w:p w:rsidR="000E021C" w:rsidRPr="007E6B99" w:rsidRDefault="000E021C" w:rsidP="00AA74E2">
            <w:pPr>
              <w:rPr>
                <w:rFonts w:ascii="Arial" w:hAnsi="Arial" w:cs="Arial"/>
                <w:sz w:val="22"/>
                <w:szCs w:val="22"/>
              </w:rPr>
            </w:pPr>
          </w:p>
        </w:tc>
      </w:tr>
    </w:tbl>
    <w:p w:rsidR="00424CE7" w:rsidRPr="007E6B99" w:rsidRDefault="00424C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24CE7" w:rsidRPr="007E6B99" w:rsidTr="000748E6">
        <w:tc>
          <w:tcPr>
            <w:tcW w:w="9606" w:type="dxa"/>
            <w:tcBorders>
              <w:top w:val="single" w:sz="4" w:space="0" w:color="auto"/>
              <w:left w:val="single" w:sz="4" w:space="0" w:color="auto"/>
              <w:bottom w:val="single" w:sz="4" w:space="0" w:color="auto"/>
              <w:right w:val="single" w:sz="4" w:space="0" w:color="auto"/>
            </w:tcBorders>
          </w:tcPr>
          <w:p w:rsidR="00424CE7" w:rsidRPr="007E6B99" w:rsidRDefault="00097623" w:rsidP="00424CE7">
            <w:pPr>
              <w:spacing w:before="40"/>
              <w:rPr>
                <w:rFonts w:ascii="Arial" w:hAnsi="Arial" w:cs="Arial"/>
                <w:b/>
                <w:sz w:val="22"/>
                <w:szCs w:val="22"/>
              </w:rPr>
            </w:pPr>
            <w:r w:rsidRPr="007E6B99">
              <w:rPr>
                <w:rFonts w:ascii="Arial" w:hAnsi="Arial" w:cs="Arial"/>
                <w:b/>
                <w:sz w:val="22"/>
                <w:szCs w:val="22"/>
              </w:rPr>
              <w:t>O</w:t>
            </w:r>
            <w:r w:rsidR="00424CE7" w:rsidRPr="007E6B99">
              <w:rPr>
                <w:rFonts w:ascii="Arial" w:hAnsi="Arial" w:cs="Arial"/>
                <w:b/>
                <w:sz w:val="22"/>
                <w:szCs w:val="22"/>
              </w:rPr>
              <w:t xml:space="preserve">utline of proposed project: </w:t>
            </w:r>
          </w:p>
          <w:p w:rsidR="00424CE7" w:rsidRDefault="00424CE7" w:rsidP="00424CE7">
            <w:pPr>
              <w:rPr>
                <w:rFonts w:ascii="Arial" w:hAnsi="Arial" w:cs="Arial"/>
                <w:sz w:val="22"/>
                <w:szCs w:val="22"/>
              </w:rPr>
            </w:pPr>
          </w:p>
          <w:p w:rsidR="007E6B99" w:rsidRPr="007E6B99" w:rsidRDefault="007E6B99" w:rsidP="00424CE7">
            <w:pPr>
              <w:rPr>
                <w:rFonts w:ascii="Arial" w:hAnsi="Arial" w:cs="Arial"/>
                <w:sz w:val="22"/>
                <w:szCs w:val="22"/>
              </w:rPr>
            </w:pPr>
          </w:p>
          <w:p w:rsidR="00672992" w:rsidRPr="007E6B99" w:rsidRDefault="00672992" w:rsidP="00424CE7">
            <w:pPr>
              <w:rPr>
                <w:rFonts w:ascii="Arial" w:hAnsi="Arial" w:cs="Arial"/>
                <w:sz w:val="22"/>
                <w:szCs w:val="22"/>
              </w:rPr>
            </w:pPr>
          </w:p>
          <w:p w:rsidR="00672992" w:rsidRPr="007E6B99" w:rsidRDefault="00672992" w:rsidP="00424CE7">
            <w:pPr>
              <w:rPr>
                <w:rFonts w:ascii="Arial" w:hAnsi="Arial" w:cs="Arial"/>
                <w:sz w:val="22"/>
                <w:szCs w:val="22"/>
              </w:rPr>
            </w:pPr>
          </w:p>
          <w:p w:rsidR="00672992" w:rsidRPr="007E6B99" w:rsidRDefault="00672992" w:rsidP="00424CE7">
            <w:pPr>
              <w:rPr>
                <w:rFonts w:ascii="Arial" w:hAnsi="Arial" w:cs="Arial"/>
                <w:sz w:val="22"/>
                <w:szCs w:val="22"/>
              </w:rPr>
            </w:pPr>
          </w:p>
          <w:p w:rsidR="00672992" w:rsidRPr="007E6B99" w:rsidRDefault="00672992" w:rsidP="00424CE7">
            <w:pPr>
              <w:rPr>
                <w:rFonts w:ascii="Arial" w:hAnsi="Arial" w:cs="Arial"/>
                <w:sz w:val="22"/>
                <w:szCs w:val="22"/>
              </w:rPr>
            </w:pPr>
          </w:p>
          <w:p w:rsidR="00672992" w:rsidRPr="007E6B99" w:rsidRDefault="00672992" w:rsidP="00424CE7">
            <w:pPr>
              <w:rPr>
                <w:rFonts w:ascii="Arial" w:hAnsi="Arial" w:cs="Arial"/>
                <w:sz w:val="22"/>
                <w:szCs w:val="22"/>
              </w:rPr>
            </w:pPr>
          </w:p>
          <w:p w:rsidR="000748E6" w:rsidRPr="007E6B99" w:rsidRDefault="000748E6" w:rsidP="00424CE7">
            <w:pPr>
              <w:rPr>
                <w:rFonts w:ascii="Arial" w:hAnsi="Arial" w:cs="Arial"/>
                <w:sz w:val="22"/>
                <w:szCs w:val="22"/>
              </w:rPr>
            </w:pPr>
          </w:p>
          <w:p w:rsidR="00424CE7" w:rsidRPr="007E6B99" w:rsidRDefault="00424CE7" w:rsidP="00424CE7">
            <w:pPr>
              <w:rPr>
                <w:rFonts w:ascii="Arial" w:hAnsi="Arial" w:cs="Arial"/>
                <w:sz w:val="22"/>
                <w:szCs w:val="22"/>
              </w:rPr>
            </w:pPr>
          </w:p>
        </w:tc>
      </w:tr>
    </w:tbl>
    <w:p w:rsidR="00424CE7" w:rsidRPr="007E6B99" w:rsidRDefault="00424C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97623" w:rsidRPr="007E6B99" w:rsidTr="00D4742E">
        <w:tc>
          <w:tcPr>
            <w:tcW w:w="9606" w:type="dxa"/>
          </w:tcPr>
          <w:p w:rsidR="00097623" w:rsidRPr="007E6B99" w:rsidRDefault="00097623" w:rsidP="00D96796">
            <w:pPr>
              <w:rPr>
                <w:rFonts w:ascii="Arial" w:hAnsi="Arial" w:cs="Arial"/>
                <w:b/>
                <w:sz w:val="22"/>
                <w:szCs w:val="22"/>
              </w:rPr>
            </w:pPr>
            <w:r w:rsidRPr="007E6B99">
              <w:rPr>
                <w:rFonts w:ascii="Arial" w:hAnsi="Arial" w:cs="Arial"/>
                <w:b/>
                <w:sz w:val="22"/>
                <w:szCs w:val="22"/>
              </w:rPr>
              <w:t>Brief reference to fit with EMFF High Level Objectives and Shetland Local Development Strategy Priority Actions (see Appendix 1):</w:t>
            </w:r>
          </w:p>
          <w:p w:rsidR="00097623" w:rsidRPr="007E6B99" w:rsidRDefault="00097623" w:rsidP="00D96796">
            <w:pPr>
              <w:rPr>
                <w:rFonts w:ascii="Arial" w:hAnsi="Arial" w:cs="Arial"/>
                <w:sz w:val="22"/>
                <w:szCs w:val="22"/>
              </w:rPr>
            </w:pPr>
          </w:p>
          <w:p w:rsidR="00097623" w:rsidRPr="007E6B99" w:rsidRDefault="00097623" w:rsidP="00D96796">
            <w:pPr>
              <w:rPr>
                <w:rFonts w:ascii="Arial" w:hAnsi="Arial" w:cs="Arial"/>
                <w:sz w:val="22"/>
                <w:szCs w:val="22"/>
              </w:rPr>
            </w:pPr>
          </w:p>
          <w:p w:rsidR="00097623" w:rsidRDefault="00097623" w:rsidP="00D96796">
            <w:pPr>
              <w:rPr>
                <w:rFonts w:ascii="Arial" w:hAnsi="Arial" w:cs="Arial"/>
                <w:sz w:val="22"/>
                <w:szCs w:val="22"/>
              </w:rPr>
            </w:pPr>
          </w:p>
          <w:p w:rsidR="007E6B99" w:rsidRPr="007E6B99" w:rsidRDefault="007E6B99" w:rsidP="00D96796">
            <w:pPr>
              <w:rPr>
                <w:rFonts w:ascii="Arial" w:hAnsi="Arial" w:cs="Arial"/>
                <w:sz w:val="22"/>
                <w:szCs w:val="22"/>
              </w:rPr>
            </w:pPr>
          </w:p>
          <w:p w:rsidR="00097623" w:rsidRPr="007E6B99" w:rsidRDefault="00097623" w:rsidP="00D96796">
            <w:pPr>
              <w:rPr>
                <w:rFonts w:ascii="Arial" w:hAnsi="Arial" w:cs="Arial"/>
                <w:sz w:val="22"/>
                <w:szCs w:val="22"/>
              </w:rPr>
            </w:pPr>
          </w:p>
          <w:p w:rsidR="00097623" w:rsidRPr="007E6B99" w:rsidRDefault="00097623" w:rsidP="00D96796">
            <w:pPr>
              <w:rPr>
                <w:rFonts w:ascii="Arial" w:hAnsi="Arial" w:cs="Arial"/>
                <w:sz w:val="22"/>
                <w:szCs w:val="22"/>
              </w:rPr>
            </w:pPr>
          </w:p>
          <w:p w:rsidR="00097623" w:rsidRPr="007E6B99" w:rsidRDefault="00097623" w:rsidP="00D96796">
            <w:pPr>
              <w:rPr>
                <w:rFonts w:ascii="Arial" w:hAnsi="Arial" w:cs="Arial"/>
                <w:sz w:val="22"/>
                <w:szCs w:val="22"/>
              </w:rPr>
            </w:pPr>
          </w:p>
          <w:p w:rsidR="00097623" w:rsidRDefault="00097623" w:rsidP="00D96796">
            <w:pPr>
              <w:rPr>
                <w:rFonts w:ascii="Arial" w:hAnsi="Arial" w:cs="Arial"/>
                <w:sz w:val="22"/>
                <w:szCs w:val="22"/>
              </w:rPr>
            </w:pPr>
          </w:p>
          <w:p w:rsidR="007E6B99" w:rsidRPr="007E6B99" w:rsidRDefault="007E6B99" w:rsidP="00D96796">
            <w:pPr>
              <w:rPr>
                <w:rFonts w:ascii="Arial" w:hAnsi="Arial" w:cs="Arial"/>
                <w:sz w:val="22"/>
                <w:szCs w:val="22"/>
              </w:rPr>
            </w:pPr>
          </w:p>
        </w:tc>
      </w:tr>
    </w:tbl>
    <w:p w:rsidR="00097623" w:rsidRDefault="00097623"/>
    <w:p w:rsidR="007E6B99" w:rsidRDefault="007E6B99" w:rsidP="00672992">
      <w:pPr>
        <w:jc w:val="right"/>
        <w:rPr>
          <w:rFonts w:ascii="Arial" w:hAnsi="Arial" w:cs="Arial"/>
          <w:b/>
        </w:rPr>
      </w:pPr>
    </w:p>
    <w:p w:rsidR="00672992" w:rsidRPr="00097623" w:rsidRDefault="00097623" w:rsidP="00672992">
      <w:pPr>
        <w:jc w:val="right"/>
        <w:rPr>
          <w:rFonts w:ascii="Arial" w:hAnsi="Arial" w:cs="Arial"/>
          <w:b/>
        </w:rPr>
      </w:pPr>
      <w:r w:rsidRPr="00097623">
        <w:rPr>
          <w:rFonts w:ascii="Arial" w:hAnsi="Arial" w:cs="Arial"/>
          <w:b/>
        </w:rPr>
        <w:lastRenderedPageBreak/>
        <w:t>A</w:t>
      </w:r>
      <w:r>
        <w:rPr>
          <w:rFonts w:ascii="Arial" w:hAnsi="Arial" w:cs="Arial"/>
          <w:b/>
        </w:rPr>
        <w:t>PPENDIX</w:t>
      </w:r>
      <w:r w:rsidRPr="00097623">
        <w:rPr>
          <w:rFonts w:ascii="Arial" w:hAnsi="Arial" w:cs="Arial"/>
          <w:b/>
        </w:rPr>
        <w:t xml:space="preserve"> 1</w:t>
      </w:r>
    </w:p>
    <w:p w:rsidR="00672992" w:rsidRPr="007E6B99" w:rsidRDefault="00672992">
      <w:pPr>
        <w:rPr>
          <w:sz w:val="22"/>
          <w:szCs w:val="22"/>
        </w:rPr>
      </w:pPr>
    </w:p>
    <w:p w:rsidR="000748E6" w:rsidRPr="007E6B99" w:rsidRDefault="00672992" w:rsidP="007E6B99">
      <w:pPr>
        <w:rPr>
          <w:rFonts w:ascii="Arial" w:hAnsi="Arial" w:cs="Arial"/>
          <w:b/>
          <w:sz w:val="22"/>
          <w:szCs w:val="22"/>
        </w:rPr>
      </w:pPr>
      <w:r w:rsidRPr="007E6B99">
        <w:rPr>
          <w:rFonts w:ascii="Arial" w:hAnsi="Arial" w:cs="Arial"/>
          <w:b/>
          <w:sz w:val="22"/>
          <w:szCs w:val="22"/>
        </w:rPr>
        <w:t>EMFF High Level Objectives</w:t>
      </w:r>
    </w:p>
    <w:p w:rsidR="00672992" w:rsidRPr="007E6B99" w:rsidRDefault="00672992" w:rsidP="007E6B99">
      <w:pPr>
        <w:rPr>
          <w:rFonts w:ascii="Arial" w:hAnsi="Arial" w:cs="Arial"/>
          <w:b/>
          <w:sz w:val="22"/>
          <w:szCs w:val="22"/>
        </w:rPr>
      </w:pPr>
      <w:r w:rsidRPr="007E6B99">
        <w:rPr>
          <w:rFonts w:ascii="Arial" w:hAnsi="Arial" w:cs="Arial"/>
          <w:b/>
          <w:sz w:val="22"/>
          <w:szCs w:val="22"/>
        </w:rPr>
        <w:t>Regulation No 208/2014, Article 6, Union Priorities:</w:t>
      </w:r>
    </w:p>
    <w:p w:rsidR="000748E6" w:rsidRPr="007E6B99" w:rsidRDefault="000748E6">
      <w:pPr>
        <w:rPr>
          <w:sz w:val="22"/>
          <w:szCs w:val="22"/>
        </w:rPr>
      </w:pPr>
    </w:p>
    <w:p w:rsidR="000748E6" w:rsidRPr="007E6B99" w:rsidRDefault="000748E6" w:rsidP="000748E6">
      <w:pPr>
        <w:tabs>
          <w:tab w:val="left" w:pos="567"/>
        </w:tabs>
        <w:ind w:left="567" w:hanging="567"/>
        <w:rPr>
          <w:rFonts w:ascii="Arial" w:hAnsi="Arial" w:cs="Arial"/>
          <w:b/>
          <w:sz w:val="22"/>
          <w:szCs w:val="22"/>
        </w:rPr>
      </w:pPr>
      <w:r w:rsidRPr="007E6B99">
        <w:rPr>
          <w:rFonts w:ascii="Arial" w:hAnsi="Arial" w:cs="Arial"/>
          <w:sz w:val="22"/>
          <w:szCs w:val="22"/>
        </w:rPr>
        <w:t xml:space="preserve">(1) </w:t>
      </w:r>
      <w:r w:rsidRPr="007E6B99">
        <w:rPr>
          <w:rFonts w:ascii="Arial" w:hAnsi="Arial" w:cs="Arial"/>
          <w:sz w:val="22"/>
          <w:szCs w:val="22"/>
        </w:rPr>
        <w:tab/>
      </w:r>
      <w:r w:rsidRPr="007E6B99">
        <w:rPr>
          <w:rFonts w:ascii="Arial" w:hAnsi="Arial" w:cs="Arial"/>
          <w:b/>
          <w:sz w:val="22"/>
          <w:szCs w:val="22"/>
        </w:rPr>
        <w:t>Promoting environmentally sustainable, resource–efficient, innovative, competitive and knowledge–based fisheries by pursuing the following specific objectives:</w:t>
      </w:r>
    </w:p>
    <w:p w:rsidR="000748E6" w:rsidRPr="007E6B99" w:rsidRDefault="000748E6" w:rsidP="000748E6">
      <w:pPr>
        <w:tabs>
          <w:tab w:val="left" w:pos="567"/>
        </w:tabs>
        <w:ind w:left="567" w:hanging="567"/>
        <w:rPr>
          <w:rFonts w:ascii="Arial" w:hAnsi="Arial" w:cs="Arial"/>
          <w:sz w:val="22"/>
          <w:szCs w:val="22"/>
        </w:rPr>
      </w:pP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(a) </w:t>
      </w:r>
      <w:r w:rsidRPr="007E6B99">
        <w:rPr>
          <w:rFonts w:ascii="Arial" w:hAnsi="Arial" w:cs="Arial"/>
          <w:sz w:val="22"/>
          <w:szCs w:val="22"/>
        </w:rPr>
        <w:tab/>
        <w:t>the reduction of the impact of fisheries on the marine environment, including the avoidance and reduction, as far as possible, of unwanted catches;</w:t>
      </w: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(b) </w:t>
      </w:r>
      <w:r w:rsidRPr="007E6B99">
        <w:rPr>
          <w:rFonts w:ascii="Arial" w:hAnsi="Arial" w:cs="Arial"/>
          <w:sz w:val="22"/>
          <w:szCs w:val="22"/>
        </w:rPr>
        <w:tab/>
        <w:t>the protection and restoration of aquatic biodiversity and ecosystems;</w:t>
      </w: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(c) </w:t>
      </w:r>
      <w:r w:rsidRPr="007E6B99">
        <w:rPr>
          <w:rFonts w:ascii="Arial" w:hAnsi="Arial" w:cs="Arial"/>
          <w:sz w:val="22"/>
          <w:szCs w:val="22"/>
        </w:rPr>
        <w:tab/>
        <w:t>the ensuring of a balance between fishing capacity and available fishing opportunities;</w:t>
      </w: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(d) </w:t>
      </w:r>
      <w:r w:rsidRPr="007E6B99">
        <w:rPr>
          <w:rFonts w:ascii="Arial" w:hAnsi="Arial" w:cs="Arial"/>
          <w:sz w:val="22"/>
          <w:szCs w:val="22"/>
        </w:rPr>
        <w:tab/>
        <w:t>the enhancement of the competitiveness and viability of fisheries enterprises, including of small–scale coastal fleet, and the improvement of safety and working conditions;</w:t>
      </w: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(e) </w:t>
      </w:r>
      <w:r w:rsidRPr="007E6B99">
        <w:rPr>
          <w:rFonts w:ascii="Arial" w:hAnsi="Arial" w:cs="Arial"/>
          <w:sz w:val="22"/>
          <w:szCs w:val="22"/>
        </w:rPr>
        <w:tab/>
        <w:t>the provision of support to strengthen technological development and innovation, including increasing energy efficiency, and knowledge transfer;</w:t>
      </w: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(f) </w:t>
      </w:r>
      <w:r w:rsidRPr="007E6B99">
        <w:rPr>
          <w:rFonts w:ascii="Arial" w:hAnsi="Arial" w:cs="Arial"/>
          <w:sz w:val="22"/>
          <w:szCs w:val="22"/>
        </w:rPr>
        <w:tab/>
        <w:t>the development of professional training, new professional skills and lifelong learning.</w:t>
      </w:r>
    </w:p>
    <w:p w:rsidR="000748E6" w:rsidRPr="007E6B99" w:rsidRDefault="000748E6" w:rsidP="000748E6">
      <w:pPr>
        <w:tabs>
          <w:tab w:val="left" w:pos="567"/>
        </w:tabs>
        <w:ind w:left="567" w:hanging="567"/>
        <w:rPr>
          <w:rFonts w:ascii="Arial" w:hAnsi="Arial" w:cs="Arial"/>
          <w:sz w:val="22"/>
          <w:szCs w:val="22"/>
        </w:rPr>
      </w:pPr>
      <w:r w:rsidRPr="007E6B99">
        <w:rPr>
          <w:rFonts w:cs="Arial"/>
          <w:sz w:val="22"/>
          <w:szCs w:val="22"/>
        </w:rPr>
        <w:t> </w:t>
      </w:r>
    </w:p>
    <w:p w:rsidR="000748E6" w:rsidRPr="007E6B99" w:rsidRDefault="000748E6" w:rsidP="000748E6">
      <w:pPr>
        <w:tabs>
          <w:tab w:val="left" w:pos="567"/>
        </w:tabs>
        <w:ind w:left="567" w:hanging="567"/>
        <w:rPr>
          <w:rFonts w:ascii="Arial" w:hAnsi="Arial" w:cs="Arial"/>
          <w:b/>
          <w:sz w:val="22"/>
          <w:szCs w:val="22"/>
        </w:rPr>
      </w:pPr>
      <w:r w:rsidRPr="007E6B99">
        <w:rPr>
          <w:rFonts w:ascii="Arial" w:hAnsi="Arial" w:cs="Arial"/>
          <w:sz w:val="22"/>
          <w:szCs w:val="22"/>
        </w:rPr>
        <w:t xml:space="preserve">(2) </w:t>
      </w:r>
      <w:r w:rsidRPr="007E6B99">
        <w:rPr>
          <w:rFonts w:ascii="Arial" w:hAnsi="Arial" w:cs="Arial"/>
          <w:sz w:val="22"/>
          <w:szCs w:val="22"/>
        </w:rPr>
        <w:tab/>
      </w:r>
      <w:r w:rsidRPr="007E6B99">
        <w:rPr>
          <w:rFonts w:ascii="Arial" w:hAnsi="Arial" w:cs="Arial"/>
          <w:b/>
          <w:sz w:val="22"/>
          <w:szCs w:val="22"/>
        </w:rPr>
        <w:t>Fostering environmentally sustainable, resource-efficient, innovative, competitive and knowledge-based aquaculture by pursuing the following specific objectives:</w:t>
      </w:r>
    </w:p>
    <w:p w:rsidR="000748E6" w:rsidRPr="007E6B99" w:rsidRDefault="000748E6" w:rsidP="000748E6">
      <w:pPr>
        <w:tabs>
          <w:tab w:val="left" w:pos="567"/>
        </w:tabs>
        <w:ind w:left="567" w:hanging="567"/>
        <w:rPr>
          <w:rFonts w:ascii="Arial" w:hAnsi="Arial" w:cs="Arial"/>
          <w:sz w:val="22"/>
          <w:szCs w:val="22"/>
        </w:rPr>
      </w:pP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(a)</w:t>
      </w:r>
      <w:r w:rsidRPr="007E6B99">
        <w:rPr>
          <w:rFonts w:ascii="Arial" w:hAnsi="Arial" w:cs="Arial"/>
          <w:sz w:val="22"/>
          <w:szCs w:val="22"/>
        </w:rPr>
        <w:tab/>
        <w:t>the provision of support to strengthen technological development, innovation and knowledge transfer;</w:t>
      </w: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(b) </w:t>
      </w:r>
      <w:r w:rsidRPr="007E6B99">
        <w:rPr>
          <w:rFonts w:ascii="Arial" w:hAnsi="Arial" w:cs="Arial"/>
          <w:sz w:val="22"/>
          <w:szCs w:val="22"/>
        </w:rPr>
        <w:tab/>
        <w:t>the enhancement of the competitiveness and viability of aquaculture enterprises, including the improvement of safety and working conditions, in particular of SMEs;</w:t>
      </w: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(c) </w:t>
      </w:r>
      <w:r w:rsidRPr="007E6B99">
        <w:rPr>
          <w:rFonts w:ascii="Arial" w:hAnsi="Arial" w:cs="Arial"/>
          <w:sz w:val="22"/>
          <w:szCs w:val="22"/>
        </w:rPr>
        <w:tab/>
        <w:t>the protection and restoration of aquatic biodiversity and the enhancement of ecosystems related to aquaculture and the promotion of resource-efficient aquaculture;</w:t>
      </w: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(d) </w:t>
      </w:r>
      <w:r w:rsidRPr="007E6B99">
        <w:rPr>
          <w:rFonts w:ascii="Arial" w:hAnsi="Arial" w:cs="Arial"/>
          <w:sz w:val="22"/>
          <w:szCs w:val="22"/>
        </w:rPr>
        <w:tab/>
        <w:t>the promotion of aquaculture having a high level of environmental protection, and the promotion of animal health and welfare and of public health and safety;</w:t>
      </w: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(e) </w:t>
      </w:r>
      <w:r w:rsidRPr="007E6B99">
        <w:rPr>
          <w:rFonts w:ascii="Arial" w:hAnsi="Arial" w:cs="Arial"/>
          <w:sz w:val="22"/>
          <w:szCs w:val="22"/>
        </w:rPr>
        <w:tab/>
        <w:t>the development of professional training, new professional skills and lifelong learning.</w:t>
      </w:r>
    </w:p>
    <w:p w:rsidR="00097623" w:rsidRPr="007E6B99" w:rsidRDefault="00097623" w:rsidP="000748E6">
      <w:pPr>
        <w:tabs>
          <w:tab w:val="left" w:pos="567"/>
        </w:tabs>
        <w:ind w:left="567" w:hanging="567"/>
        <w:rPr>
          <w:rFonts w:ascii="Arial" w:hAnsi="Arial" w:cs="Arial"/>
          <w:sz w:val="22"/>
          <w:szCs w:val="22"/>
        </w:rPr>
      </w:pPr>
    </w:p>
    <w:p w:rsidR="000748E6" w:rsidRPr="007E6B99" w:rsidRDefault="000748E6" w:rsidP="000748E6">
      <w:pPr>
        <w:tabs>
          <w:tab w:val="left" w:pos="567"/>
        </w:tabs>
        <w:ind w:left="567" w:hanging="567"/>
        <w:rPr>
          <w:rFonts w:ascii="Arial" w:hAnsi="Arial" w:cs="Arial"/>
          <w:sz w:val="22"/>
          <w:szCs w:val="22"/>
        </w:rPr>
      </w:pPr>
      <w:r w:rsidRPr="007E6B99">
        <w:rPr>
          <w:rFonts w:ascii="Arial" w:hAnsi="Arial" w:cs="Arial"/>
          <w:sz w:val="22"/>
          <w:szCs w:val="22"/>
        </w:rPr>
        <w:t xml:space="preserve">(3) </w:t>
      </w:r>
      <w:r w:rsidRPr="007E6B99">
        <w:rPr>
          <w:rFonts w:ascii="Arial" w:hAnsi="Arial" w:cs="Arial"/>
          <w:sz w:val="22"/>
          <w:szCs w:val="22"/>
        </w:rPr>
        <w:tab/>
      </w:r>
      <w:r w:rsidRPr="007E6B99">
        <w:rPr>
          <w:rFonts w:ascii="Arial" w:hAnsi="Arial" w:cs="Arial"/>
          <w:b/>
          <w:sz w:val="22"/>
          <w:szCs w:val="22"/>
        </w:rPr>
        <w:t>Fostering the implementation of the CFP by pursuing the following specific objectives:</w:t>
      </w:r>
    </w:p>
    <w:p w:rsidR="000748E6" w:rsidRPr="007E6B99" w:rsidRDefault="000748E6" w:rsidP="000748E6">
      <w:pPr>
        <w:tabs>
          <w:tab w:val="left" w:pos="567"/>
        </w:tabs>
        <w:ind w:left="567" w:hanging="567"/>
        <w:rPr>
          <w:rFonts w:ascii="Arial" w:hAnsi="Arial" w:cs="Arial"/>
          <w:sz w:val="22"/>
          <w:szCs w:val="22"/>
        </w:rPr>
      </w:pP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(a) </w:t>
      </w:r>
      <w:r w:rsidRPr="007E6B99">
        <w:rPr>
          <w:rFonts w:ascii="Arial" w:hAnsi="Arial" w:cs="Arial"/>
          <w:sz w:val="22"/>
          <w:szCs w:val="22"/>
        </w:rPr>
        <w:tab/>
        <w:t>the improvement and supply of scientific knowledge as well as the improvement of the collection and management of data;</w:t>
      </w:r>
    </w:p>
    <w:p w:rsidR="000748E6" w:rsidRPr="007E6B99" w:rsidRDefault="000748E6" w:rsidP="000748E6">
      <w:pPr>
        <w:tabs>
          <w:tab w:val="left" w:pos="567"/>
          <w:tab w:val="left" w:pos="993"/>
        </w:tabs>
        <w:ind w:left="993" w:hanging="993"/>
        <w:rPr>
          <w:rFonts w:ascii="Arial" w:hAnsi="Arial" w:cs="Arial"/>
          <w:sz w:val="22"/>
          <w:szCs w:val="22"/>
        </w:rPr>
      </w:pPr>
      <w:r w:rsidRPr="007E6B99">
        <w:rPr>
          <w:rFonts w:ascii="Arial" w:hAnsi="Arial" w:cs="Arial"/>
          <w:sz w:val="22"/>
          <w:szCs w:val="22"/>
        </w:rPr>
        <w:tab/>
        <w:t xml:space="preserve">(b) </w:t>
      </w:r>
      <w:r w:rsidRPr="007E6B99">
        <w:rPr>
          <w:rFonts w:ascii="Arial" w:hAnsi="Arial" w:cs="Arial"/>
          <w:sz w:val="22"/>
          <w:szCs w:val="22"/>
        </w:rPr>
        <w:tab/>
        <w:t>the provision of support to monitoring, control and enforcement, thereby enhancing institutional capacity and the efficiency of public administration, without increasing the administrative burden.</w:t>
      </w:r>
    </w:p>
    <w:p w:rsidR="000748E6" w:rsidRPr="007E6B99" w:rsidRDefault="000748E6" w:rsidP="000748E6">
      <w:pPr>
        <w:rPr>
          <w:rFonts w:ascii="Arial" w:hAnsi="Arial" w:cs="Arial"/>
          <w:sz w:val="22"/>
          <w:szCs w:val="22"/>
        </w:rPr>
      </w:pPr>
      <w:r w:rsidRPr="007E6B99">
        <w:rPr>
          <w:rFonts w:cs="Arial"/>
          <w:sz w:val="22"/>
          <w:szCs w:val="22"/>
        </w:rPr>
        <w:t> </w:t>
      </w:r>
    </w:p>
    <w:p w:rsidR="000748E6" w:rsidRPr="007E6B99" w:rsidRDefault="000748E6" w:rsidP="000748E6">
      <w:pPr>
        <w:tabs>
          <w:tab w:val="left" w:pos="567"/>
        </w:tabs>
        <w:ind w:left="567" w:hanging="567"/>
        <w:rPr>
          <w:rFonts w:ascii="Arial" w:hAnsi="Arial" w:cs="Arial"/>
          <w:b/>
          <w:sz w:val="22"/>
          <w:szCs w:val="22"/>
        </w:rPr>
      </w:pPr>
      <w:r w:rsidRPr="007E6B99">
        <w:rPr>
          <w:rFonts w:ascii="Arial" w:hAnsi="Arial" w:cs="Arial"/>
          <w:sz w:val="22"/>
          <w:szCs w:val="22"/>
        </w:rPr>
        <w:t xml:space="preserve">(4) </w:t>
      </w:r>
      <w:r w:rsidRPr="007E6B99">
        <w:rPr>
          <w:rFonts w:ascii="Arial" w:hAnsi="Arial" w:cs="Arial"/>
          <w:sz w:val="22"/>
          <w:szCs w:val="22"/>
        </w:rPr>
        <w:tab/>
      </w:r>
      <w:r w:rsidRPr="007E6B99">
        <w:rPr>
          <w:rFonts w:ascii="Arial" w:hAnsi="Arial" w:cs="Arial"/>
          <w:b/>
          <w:sz w:val="22"/>
          <w:szCs w:val="22"/>
        </w:rPr>
        <w:t>Increasing employment and territorial cohesion by pursuing the following specific objective: the promotion of economic growth, social inclusion and job creation, and providing support to employability and labour mobility in coastal and inland communities which depend on fishing and aquaculture, including the diversification of activities within fisheries and into other sectors of maritime economy.</w:t>
      </w:r>
    </w:p>
    <w:p w:rsidR="000748E6" w:rsidRPr="007E6B99" w:rsidRDefault="000748E6" w:rsidP="000748E6">
      <w:pPr>
        <w:rPr>
          <w:rFonts w:ascii="Arial" w:hAnsi="Arial" w:cs="Arial"/>
          <w:sz w:val="22"/>
          <w:szCs w:val="22"/>
        </w:rPr>
      </w:pPr>
      <w:r w:rsidRPr="007E6B99">
        <w:rPr>
          <w:rFonts w:cs="Arial"/>
          <w:sz w:val="22"/>
          <w:szCs w:val="22"/>
        </w:rPr>
        <w:t> </w:t>
      </w:r>
    </w:p>
    <w:p w:rsidR="000748E6" w:rsidRPr="007E6B99" w:rsidRDefault="000748E6" w:rsidP="00EB6940">
      <w:pPr>
        <w:tabs>
          <w:tab w:val="left" w:pos="567"/>
        </w:tabs>
        <w:ind w:left="567" w:hanging="567"/>
        <w:rPr>
          <w:rFonts w:ascii="Arial" w:hAnsi="Arial" w:cs="Arial"/>
          <w:sz w:val="22"/>
          <w:szCs w:val="22"/>
        </w:rPr>
      </w:pPr>
      <w:r w:rsidRPr="007E6B99">
        <w:rPr>
          <w:rFonts w:ascii="Arial" w:hAnsi="Arial" w:cs="Arial"/>
          <w:sz w:val="22"/>
          <w:szCs w:val="22"/>
        </w:rPr>
        <w:t xml:space="preserve">(5) </w:t>
      </w:r>
      <w:r w:rsidRPr="007E6B99">
        <w:rPr>
          <w:rFonts w:ascii="Arial" w:hAnsi="Arial" w:cs="Arial"/>
          <w:sz w:val="22"/>
          <w:szCs w:val="22"/>
        </w:rPr>
        <w:tab/>
      </w:r>
      <w:r w:rsidRPr="007E6B99">
        <w:rPr>
          <w:rFonts w:ascii="Arial" w:hAnsi="Arial" w:cs="Arial"/>
          <w:b/>
          <w:sz w:val="22"/>
          <w:szCs w:val="22"/>
        </w:rPr>
        <w:t>Fostering marketing and processing by pursuing the following specific objectives:</w:t>
      </w:r>
    </w:p>
    <w:p w:rsidR="000748E6" w:rsidRPr="007E6B99" w:rsidRDefault="000748E6" w:rsidP="000748E6">
      <w:pPr>
        <w:tabs>
          <w:tab w:val="left" w:pos="567"/>
        </w:tabs>
        <w:rPr>
          <w:rFonts w:ascii="Arial" w:hAnsi="Arial" w:cs="Arial"/>
          <w:sz w:val="22"/>
          <w:szCs w:val="22"/>
        </w:rPr>
      </w:pPr>
    </w:p>
    <w:p w:rsidR="000748E6" w:rsidRPr="007E6B99" w:rsidRDefault="000748E6" w:rsidP="000748E6">
      <w:pPr>
        <w:tabs>
          <w:tab w:val="left" w:pos="567"/>
          <w:tab w:val="left" w:pos="993"/>
        </w:tabs>
        <w:rPr>
          <w:rFonts w:ascii="Arial" w:hAnsi="Arial" w:cs="Arial"/>
          <w:sz w:val="22"/>
          <w:szCs w:val="22"/>
        </w:rPr>
      </w:pPr>
      <w:r w:rsidRPr="007E6B99">
        <w:rPr>
          <w:rFonts w:ascii="Arial" w:hAnsi="Arial" w:cs="Arial"/>
          <w:sz w:val="22"/>
          <w:szCs w:val="22"/>
        </w:rPr>
        <w:tab/>
        <w:t xml:space="preserve">(a) </w:t>
      </w:r>
      <w:r w:rsidRPr="007E6B99">
        <w:rPr>
          <w:rFonts w:ascii="Arial" w:hAnsi="Arial" w:cs="Arial"/>
          <w:sz w:val="22"/>
          <w:szCs w:val="22"/>
        </w:rPr>
        <w:tab/>
        <w:t>the improvement of market organisation for fishery and aquaculture products;</w:t>
      </w:r>
    </w:p>
    <w:p w:rsidR="000748E6" w:rsidRPr="007E6B99" w:rsidRDefault="000748E6" w:rsidP="000748E6">
      <w:pPr>
        <w:tabs>
          <w:tab w:val="left" w:pos="567"/>
          <w:tab w:val="left" w:pos="993"/>
        </w:tabs>
        <w:rPr>
          <w:rFonts w:ascii="Arial" w:hAnsi="Arial" w:cs="Arial"/>
          <w:sz w:val="22"/>
          <w:szCs w:val="22"/>
        </w:rPr>
      </w:pPr>
      <w:r w:rsidRPr="007E6B99">
        <w:rPr>
          <w:rFonts w:ascii="Arial" w:hAnsi="Arial" w:cs="Arial"/>
          <w:sz w:val="22"/>
          <w:szCs w:val="22"/>
        </w:rPr>
        <w:tab/>
        <w:t xml:space="preserve">(b) </w:t>
      </w:r>
      <w:r w:rsidRPr="007E6B99">
        <w:rPr>
          <w:rFonts w:ascii="Arial" w:hAnsi="Arial" w:cs="Arial"/>
          <w:sz w:val="22"/>
          <w:szCs w:val="22"/>
        </w:rPr>
        <w:tab/>
        <w:t>the encouragement of investment in the processing and marketing sectors.</w:t>
      </w:r>
    </w:p>
    <w:p w:rsidR="000748E6" w:rsidRPr="007E6B99" w:rsidRDefault="000748E6" w:rsidP="000748E6">
      <w:pPr>
        <w:rPr>
          <w:rFonts w:ascii="Arial" w:hAnsi="Arial" w:cs="Arial"/>
          <w:sz w:val="22"/>
          <w:szCs w:val="22"/>
        </w:rPr>
      </w:pPr>
      <w:r w:rsidRPr="007E6B99">
        <w:rPr>
          <w:rFonts w:cs="Arial"/>
          <w:sz w:val="22"/>
          <w:szCs w:val="22"/>
        </w:rPr>
        <w:t> </w:t>
      </w:r>
    </w:p>
    <w:p w:rsidR="000748E6" w:rsidRPr="007E6B99" w:rsidRDefault="000748E6" w:rsidP="000748E6">
      <w:pPr>
        <w:tabs>
          <w:tab w:val="left" w:pos="567"/>
        </w:tabs>
        <w:rPr>
          <w:rFonts w:ascii="Arial" w:hAnsi="Arial" w:cs="Arial"/>
          <w:sz w:val="22"/>
          <w:szCs w:val="22"/>
        </w:rPr>
      </w:pPr>
      <w:r w:rsidRPr="007E6B99">
        <w:rPr>
          <w:rFonts w:ascii="Arial" w:hAnsi="Arial" w:cs="Arial"/>
          <w:sz w:val="22"/>
          <w:szCs w:val="22"/>
        </w:rPr>
        <w:t xml:space="preserve">(6) </w:t>
      </w:r>
      <w:r w:rsidRPr="007E6B99">
        <w:rPr>
          <w:rFonts w:ascii="Arial" w:hAnsi="Arial" w:cs="Arial"/>
          <w:sz w:val="22"/>
          <w:szCs w:val="22"/>
        </w:rPr>
        <w:tab/>
      </w:r>
      <w:r w:rsidRPr="007E6B99">
        <w:rPr>
          <w:rFonts w:ascii="Arial" w:hAnsi="Arial" w:cs="Arial"/>
          <w:b/>
          <w:sz w:val="22"/>
          <w:szCs w:val="22"/>
        </w:rPr>
        <w:t>Fostering the implementation of the Integrated Maritime Policy (IMP)</w:t>
      </w:r>
      <w:r w:rsidRPr="007E6B99">
        <w:rPr>
          <w:rFonts w:ascii="Arial" w:hAnsi="Arial" w:cs="Arial"/>
          <w:sz w:val="22"/>
          <w:szCs w:val="22"/>
        </w:rPr>
        <w:t>.</w:t>
      </w:r>
    </w:p>
    <w:p w:rsidR="007E6B99" w:rsidRDefault="000748E6" w:rsidP="00097623">
      <w:pPr>
        <w:rPr>
          <w:rFonts w:cs="Arial"/>
          <w:color w:val="1F497D"/>
          <w:sz w:val="22"/>
          <w:szCs w:val="22"/>
        </w:rPr>
      </w:pPr>
      <w:r w:rsidRPr="007E6B99">
        <w:rPr>
          <w:rFonts w:cs="Arial"/>
          <w:color w:val="1F497D"/>
          <w:sz w:val="22"/>
          <w:szCs w:val="22"/>
        </w:rPr>
        <w:t> </w:t>
      </w:r>
    </w:p>
    <w:p w:rsidR="00C94429" w:rsidRDefault="00097623" w:rsidP="00097623">
      <w:pPr>
        <w:rPr>
          <w:rFonts w:ascii="Arial" w:hAnsi="Arial" w:cs="Arial"/>
          <w:b/>
          <w:sz w:val="22"/>
          <w:szCs w:val="22"/>
        </w:rPr>
      </w:pPr>
      <w:r w:rsidRPr="007E6B99">
        <w:rPr>
          <w:rFonts w:ascii="Arial" w:hAnsi="Arial" w:cs="Arial"/>
          <w:b/>
          <w:sz w:val="22"/>
          <w:szCs w:val="22"/>
        </w:rPr>
        <w:lastRenderedPageBreak/>
        <w:t xml:space="preserve">Shetland Local Development Strategy </w:t>
      </w:r>
    </w:p>
    <w:p w:rsidR="00097623" w:rsidRPr="007E6B99" w:rsidRDefault="00097623" w:rsidP="00097623">
      <w:pPr>
        <w:rPr>
          <w:rFonts w:ascii="Arial" w:hAnsi="Arial" w:cs="Arial"/>
          <w:b/>
          <w:sz w:val="22"/>
          <w:szCs w:val="22"/>
        </w:rPr>
      </w:pPr>
      <w:r w:rsidRPr="007E6B99">
        <w:rPr>
          <w:rFonts w:ascii="Arial" w:hAnsi="Arial" w:cs="Arial"/>
          <w:b/>
          <w:sz w:val="22"/>
          <w:szCs w:val="22"/>
        </w:rPr>
        <w:t>Priority Actions:</w:t>
      </w:r>
    </w:p>
    <w:p w:rsidR="00097623" w:rsidRPr="007E6B99" w:rsidRDefault="00097623" w:rsidP="00097623">
      <w:pPr>
        <w:rPr>
          <w:rFonts w:ascii="Arial" w:hAnsi="Arial" w:cs="Arial"/>
          <w:b/>
          <w:sz w:val="22"/>
          <w:szCs w:val="22"/>
        </w:rPr>
      </w:pPr>
    </w:p>
    <w:p w:rsidR="00097623" w:rsidRPr="007E6B99" w:rsidRDefault="00097623" w:rsidP="00097623">
      <w:pPr>
        <w:tabs>
          <w:tab w:val="left" w:pos="567"/>
        </w:tabs>
        <w:ind w:left="567" w:hanging="567"/>
        <w:rPr>
          <w:rFonts w:ascii="Arial" w:hAnsi="Arial" w:cs="Arial"/>
          <w:sz w:val="22"/>
          <w:szCs w:val="22"/>
        </w:rPr>
      </w:pPr>
      <w:r w:rsidRPr="007E6B99">
        <w:rPr>
          <w:rFonts w:ascii="Arial" w:hAnsi="Arial" w:cs="Arial"/>
          <w:sz w:val="22"/>
          <w:szCs w:val="22"/>
        </w:rPr>
        <w:t>1)</w:t>
      </w:r>
      <w:r w:rsidRPr="007E6B99">
        <w:rPr>
          <w:rFonts w:ascii="Arial" w:hAnsi="Arial" w:cs="Arial"/>
          <w:sz w:val="22"/>
          <w:szCs w:val="22"/>
        </w:rPr>
        <w:tab/>
      </w:r>
      <w:r w:rsidRPr="007E6B99">
        <w:rPr>
          <w:rFonts w:ascii="Arial" w:hAnsi="Arial" w:cs="Arial"/>
          <w:b/>
          <w:sz w:val="22"/>
          <w:szCs w:val="22"/>
        </w:rPr>
        <w:t>Add value, create jobs and promote innovation at all stages of the fisheries and aquaculture seafood supply chain</w:t>
      </w:r>
    </w:p>
    <w:p w:rsidR="00097623" w:rsidRPr="007E6B99" w:rsidRDefault="00097623" w:rsidP="00097623">
      <w:pPr>
        <w:tabs>
          <w:tab w:val="left" w:pos="567"/>
        </w:tabs>
        <w:ind w:left="567" w:hanging="567"/>
        <w:rPr>
          <w:rFonts w:ascii="Arial" w:hAnsi="Arial" w:cs="Arial"/>
          <w:b/>
          <w:sz w:val="22"/>
          <w:szCs w:val="22"/>
        </w:rPr>
      </w:pPr>
    </w:p>
    <w:p w:rsidR="00097623" w:rsidRPr="007E6B99" w:rsidRDefault="00097623" w:rsidP="00097623">
      <w:pPr>
        <w:tabs>
          <w:tab w:val="left" w:pos="567"/>
        </w:tabs>
        <w:ind w:left="567" w:hanging="567"/>
        <w:rPr>
          <w:rFonts w:ascii="Arial" w:hAnsi="Arial" w:cs="Arial"/>
          <w:sz w:val="22"/>
          <w:szCs w:val="22"/>
        </w:rPr>
      </w:pPr>
      <w:r w:rsidRPr="007E6B99">
        <w:rPr>
          <w:rFonts w:ascii="Arial" w:hAnsi="Arial" w:cs="Arial"/>
          <w:sz w:val="22"/>
          <w:szCs w:val="22"/>
        </w:rPr>
        <w:tab/>
      </w:r>
      <w:r w:rsidRPr="007E6B99">
        <w:rPr>
          <w:rFonts w:ascii="Arial" w:hAnsi="Arial" w:cs="Arial"/>
          <w:sz w:val="22"/>
          <w:szCs w:val="22"/>
          <w:u w:val="single"/>
        </w:rPr>
        <w:t>Actions</w:t>
      </w:r>
      <w:r w:rsidRPr="007E6B99">
        <w:rPr>
          <w:rFonts w:ascii="Arial" w:hAnsi="Arial" w:cs="Arial"/>
          <w:sz w:val="22"/>
          <w:szCs w:val="22"/>
        </w:rPr>
        <w:t>:</w:t>
      </w:r>
    </w:p>
    <w:p w:rsidR="00097623" w:rsidRPr="007E6B99" w:rsidRDefault="00097623" w:rsidP="00097623">
      <w:pPr>
        <w:tabs>
          <w:tab w:val="left" w:pos="567"/>
        </w:tabs>
        <w:ind w:left="567" w:hanging="567"/>
        <w:rPr>
          <w:rFonts w:ascii="Arial" w:hAnsi="Arial" w:cs="Arial"/>
          <w:sz w:val="22"/>
          <w:szCs w:val="22"/>
        </w:rPr>
      </w:pPr>
    </w:p>
    <w:p w:rsidR="00097623" w:rsidRPr="007E6B99" w:rsidRDefault="00097623" w:rsidP="00097623">
      <w:pPr>
        <w:pStyle w:val="ListParagraph"/>
        <w:numPr>
          <w:ilvl w:val="0"/>
          <w:numId w:val="5"/>
        </w:numPr>
        <w:tabs>
          <w:tab w:val="left" w:pos="567"/>
          <w:tab w:val="left" w:pos="993"/>
        </w:tabs>
        <w:spacing w:after="0" w:line="240" w:lineRule="auto"/>
        <w:ind w:left="993" w:hanging="426"/>
        <w:rPr>
          <w:rFonts w:ascii="Arial" w:hAnsi="Arial" w:cs="Arial"/>
        </w:rPr>
      </w:pPr>
      <w:r w:rsidRPr="007E6B99">
        <w:rPr>
          <w:rFonts w:ascii="Arial" w:hAnsi="Arial" w:cs="Arial"/>
        </w:rPr>
        <w:t>Support programmes and projects aimed at improving data collection at all levels of the supply chain.</w:t>
      </w:r>
    </w:p>
    <w:p w:rsidR="00097623" w:rsidRPr="007E6B99" w:rsidRDefault="00097623" w:rsidP="00097623">
      <w:pPr>
        <w:pStyle w:val="ListParagraph"/>
        <w:numPr>
          <w:ilvl w:val="0"/>
          <w:numId w:val="5"/>
        </w:numPr>
        <w:tabs>
          <w:tab w:val="left" w:pos="567"/>
          <w:tab w:val="left" w:pos="993"/>
        </w:tabs>
        <w:spacing w:after="0" w:line="240" w:lineRule="auto"/>
        <w:ind w:left="993" w:hanging="426"/>
        <w:rPr>
          <w:rFonts w:ascii="Arial" w:hAnsi="Arial" w:cs="Arial"/>
        </w:rPr>
      </w:pPr>
      <w:r w:rsidRPr="007E6B99">
        <w:rPr>
          <w:rFonts w:ascii="Arial" w:hAnsi="Arial" w:cs="Arial"/>
        </w:rPr>
        <w:t>Support projects which examine new carbon reduction techniques within the fisheries sectors.</w:t>
      </w:r>
    </w:p>
    <w:p w:rsidR="00097623" w:rsidRPr="007E6B99" w:rsidRDefault="00097623" w:rsidP="00097623">
      <w:pPr>
        <w:pStyle w:val="ListParagraph"/>
        <w:numPr>
          <w:ilvl w:val="0"/>
          <w:numId w:val="5"/>
        </w:numPr>
        <w:tabs>
          <w:tab w:val="left" w:pos="567"/>
          <w:tab w:val="left" w:pos="993"/>
        </w:tabs>
        <w:spacing w:after="0" w:line="240" w:lineRule="auto"/>
        <w:ind w:left="993" w:hanging="426"/>
        <w:rPr>
          <w:rFonts w:ascii="Arial" w:hAnsi="Arial" w:cs="Arial"/>
        </w:rPr>
      </w:pPr>
      <w:r w:rsidRPr="007E6B99">
        <w:rPr>
          <w:rFonts w:ascii="Arial" w:hAnsi="Arial" w:cs="Arial"/>
        </w:rPr>
        <w:t>Support projects which lead to improvements in quality and traceability across the marine food sector.</w:t>
      </w:r>
    </w:p>
    <w:p w:rsidR="00097623" w:rsidRPr="007E6B99" w:rsidRDefault="00097623" w:rsidP="00097623">
      <w:pPr>
        <w:pStyle w:val="ListParagraph"/>
        <w:numPr>
          <w:ilvl w:val="0"/>
          <w:numId w:val="5"/>
        </w:numPr>
        <w:tabs>
          <w:tab w:val="left" w:pos="567"/>
          <w:tab w:val="left" w:pos="993"/>
        </w:tabs>
        <w:spacing w:after="0" w:line="240" w:lineRule="auto"/>
        <w:ind w:left="993" w:hanging="426"/>
        <w:rPr>
          <w:rFonts w:ascii="Arial" w:hAnsi="Arial" w:cs="Arial"/>
        </w:rPr>
      </w:pPr>
      <w:r w:rsidRPr="007E6B99">
        <w:rPr>
          <w:rFonts w:ascii="Arial" w:hAnsi="Arial" w:cs="Arial"/>
        </w:rPr>
        <w:t>Support projects which seek to enhance and/or increase understanding of the marine environment and species management, in the context of economic development.</w:t>
      </w:r>
    </w:p>
    <w:p w:rsidR="00097623" w:rsidRPr="007E6B99" w:rsidRDefault="00097623" w:rsidP="00097623">
      <w:pPr>
        <w:pStyle w:val="ListParagraph"/>
        <w:numPr>
          <w:ilvl w:val="0"/>
          <w:numId w:val="5"/>
        </w:numPr>
        <w:tabs>
          <w:tab w:val="left" w:pos="567"/>
          <w:tab w:val="left" w:pos="993"/>
        </w:tabs>
        <w:spacing w:after="0" w:line="240" w:lineRule="auto"/>
        <w:ind w:left="993" w:hanging="426"/>
        <w:rPr>
          <w:rFonts w:ascii="Arial" w:hAnsi="Arial" w:cs="Arial"/>
        </w:rPr>
      </w:pPr>
      <w:r w:rsidRPr="007E6B99">
        <w:rPr>
          <w:rFonts w:ascii="Arial" w:hAnsi="Arial" w:cs="Arial"/>
        </w:rPr>
        <w:t>Develop projects which help to improve industry standards, particularly where these seek to improve the health of the marine environment and local best practice with regards to production processes.</w:t>
      </w:r>
    </w:p>
    <w:p w:rsidR="00097623" w:rsidRPr="007E6B99" w:rsidRDefault="00097623" w:rsidP="00097623">
      <w:pPr>
        <w:pStyle w:val="ListParagraph"/>
        <w:numPr>
          <w:ilvl w:val="0"/>
          <w:numId w:val="5"/>
        </w:numPr>
        <w:tabs>
          <w:tab w:val="left" w:pos="567"/>
          <w:tab w:val="left" w:pos="993"/>
        </w:tabs>
        <w:spacing w:after="0" w:line="240" w:lineRule="auto"/>
        <w:ind w:left="993" w:hanging="426"/>
        <w:rPr>
          <w:rFonts w:ascii="Arial" w:hAnsi="Arial" w:cs="Arial"/>
        </w:rPr>
      </w:pPr>
      <w:r w:rsidRPr="007E6B99">
        <w:rPr>
          <w:rFonts w:ascii="Arial" w:hAnsi="Arial" w:cs="Arial"/>
        </w:rPr>
        <w:t>Develop projects which increase utilization of by-catch in line with the discard ban, including improving linkages between catching and processing outside the human food chain and develop market demand for certain species.</w:t>
      </w:r>
    </w:p>
    <w:p w:rsidR="00097623" w:rsidRPr="007E6B99" w:rsidRDefault="00097623" w:rsidP="00097623">
      <w:pPr>
        <w:tabs>
          <w:tab w:val="left" w:pos="567"/>
        </w:tabs>
        <w:ind w:left="567" w:hanging="567"/>
        <w:rPr>
          <w:rFonts w:ascii="Arial" w:hAnsi="Arial" w:cs="Arial"/>
          <w:sz w:val="22"/>
          <w:szCs w:val="22"/>
          <w:u w:val="single"/>
        </w:rPr>
      </w:pPr>
    </w:p>
    <w:p w:rsidR="00097623" w:rsidRPr="007E6B99" w:rsidRDefault="00097623" w:rsidP="00097623">
      <w:pPr>
        <w:tabs>
          <w:tab w:val="left" w:pos="567"/>
        </w:tabs>
        <w:rPr>
          <w:rFonts w:ascii="Arial" w:hAnsi="Arial" w:cs="Arial"/>
          <w:b/>
          <w:sz w:val="22"/>
          <w:szCs w:val="22"/>
        </w:rPr>
      </w:pPr>
      <w:r w:rsidRPr="007E6B99">
        <w:rPr>
          <w:rFonts w:ascii="Arial" w:hAnsi="Arial" w:cs="Arial"/>
          <w:sz w:val="22"/>
          <w:szCs w:val="22"/>
        </w:rPr>
        <w:t>2)</w:t>
      </w:r>
      <w:r w:rsidRPr="007E6B99">
        <w:rPr>
          <w:rFonts w:ascii="Arial" w:hAnsi="Arial" w:cs="Arial"/>
          <w:sz w:val="22"/>
          <w:szCs w:val="22"/>
        </w:rPr>
        <w:tab/>
      </w:r>
      <w:r w:rsidRPr="007E6B99">
        <w:rPr>
          <w:rFonts w:ascii="Arial" w:hAnsi="Arial" w:cs="Arial"/>
          <w:b/>
          <w:sz w:val="22"/>
          <w:szCs w:val="22"/>
        </w:rPr>
        <w:t>Support diversification within the fisheries and aquaculture sectors</w:t>
      </w:r>
    </w:p>
    <w:p w:rsidR="00097623" w:rsidRPr="007E6B99" w:rsidRDefault="00097623" w:rsidP="00097623">
      <w:pPr>
        <w:tabs>
          <w:tab w:val="left" w:pos="567"/>
        </w:tabs>
        <w:rPr>
          <w:rFonts w:ascii="Arial" w:hAnsi="Arial" w:cs="Arial"/>
          <w:sz w:val="22"/>
          <w:szCs w:val="22"/>
        </w:rPr>
      </w:pPr>
    </w:p>
    <w:p w:rsidR="00097623" w:rsidRPr="007E6B99" w:rsidRDefault="00097623" w:rsidP="00097623">
      <w:pPr>
        <w:tabs>
          <w:tab w:val="left" w:pos="567"/>
        </w:tabs>
        <w:rPr>
          <w:rFonts w:ascii="Arial" w:hAnsi="Arial" w:cs="Arial"/>
          <w:sz w:val="22"/>
          <w:szCs w:val="22"/>
        </w:rPr>
      </w:pPr>
      <w:r w:rsidRPr="007E6B99">
        <w:rPr>
          <w:rFonts w:ascii="Arial" w:hAnsi="Arial" w:cs="Arial"/>
          <w:sz w:val="22"/>
          <w:szCs w:val="22"/>
        </w:rPr>
        <w:tab/>
      </w:r>
      <w:r w:rsidRPr="007E6B99">
        <w:rPr>
          <w:rFonts w:ascii="Arial" w:hAnsi="Arial" w:cs="Arial"/>
          <w:sz w:val="22"/>
          <w:szCs w:val="22"/>
          <w:u w:val="single"/>
        </w:rPr>
        <w:t>Actions</w:t>
      </w:r>
      <w:r w:rsidRPr="007E6B99">
        <w:rPr>
          <w:rFonts w:ascii="Arial" w:hAnsi="Arial" w:cs="Arial"/>
          <w:sz w:val="22"/>
          <w:szCs w:val="22"/>
        </w:rPr>
        <w:t>:</w:t>
      </w:r>
    </w:p>
    <w:p w:rsidR="00097623" w:rsidRPr="007E6B99" w:rsidRDefault="00097623" w:rsidP="00097623">
      <w:pPr>
        <w:tabs>
          <w:tab w:val="left" w:pos="567"/>
        </w:tabs>
        <w:rPr>
          <w:rFonts w:ascii="Arial" w:hAnsi="Arial" w:cs="Arial"/>
          <w:sz w:val="22"/>
          <w:szCs w:val="22"/>
        </w:rPr>
      </w:pPr>
    </w:p>
    <w:p w:rsidR="00097623" w:rsidRPr="007E6B99" w:rsidRDefault="00097623" w:rsidP="00097623">
      <w:pPr>
        <w:pStyle w:val="ListParagraph"/>
        <w:numPr>
          <w:ilvl w:val="0"/>
          <w:numId w:val="6"/>
        </w:numPr>
        <w:tabs>
          <w:tab w:val="left" w:pos="567"/>
          <w:tab w:val="left" w:pos="993"/>
        </w:tabs>
        <w:spacing w:after="0" w:line="240" w:lineRule="auto"/>
        <w:ind w:left="993" w:hanging="426"/>
        <w:rPr>
          <w:rFonts w:ascii="Arial" w:hAnsi="Arial" w:cs="Arial"/>
        </w:rPr>
      </w:pPr>
      <w:r w:rsidRPr="007E6B99">
        <w:rPr>
          <w:rFonts w:ascii="Arial" w:hAnsi="Arial" w:cs="Arial"/>
        </w:rPr>
        <w:t>Investigate, develop and access new, higher value markets for fisheries products.</w:t>
      </w:r>
    </w:p>
    <w:p w:rsidR="00097623" w:rsidRPr="007E6B99" w:rsidRDefault="00097623" w:rsidP="00097623">
      <w:pPr>
        <w:pStyle w:val="ListParagraph"/>
        <w:numPr>
          <w:ilvl w:val="0"/>
          <w:numId w:val="6"/>
        </w:numPr>
        <w:tabs>
          <w:tab w:val="left" w:pos="567"/>
          <w:tab w:val="left" w:pos="993"/>
        </w:tabs>
        <w:spacing w:after="0" w:line="240" w:lineRule="auto"/>
        <w:ind w:left="993" w:hanging="426"/>
        <w:rPr>
          <w:rFonts w:ascii="Arial" w:hAnsi="Arial" w:cs="Arial"/>
        </w:rPr>
      </w:pPr>
      <w:r w:rsidRPr="007E6B99">
        <w:rPr>
          <w:rFonts w:ascii="Arial" w:hAnsi="Arial" w:cs="Arial"/>
        </w:rPr>
        <w:t>Support research and development and knowledge transfer with regards to implementation of new reference testing methods for shellfish.</w:t>
      </w:r>
    </w:p>
    <w:p w:rsidR="00097623" w:rsidRPr="007E6B99" w:rsidRDefault="00097623" w:rsidP="00097623">
      <w:pPr>
        <w:pStyle w:val="ListParagraph"/>
        <w:numPr>
          <w:ilvl w:val="0"/>
          <w:numId w:val="6"/>
        </w:numPr>
        <w:tabs>
          <w:tab w:val="left" w:pos="567"/>
          <w:tab w:val="left" w:pos="993"/>
        </w:tabs>
        <w:spacing w:after="0" w:line="240" w:lineRule="auto"/>
        <w:ind w:left="993" w:hanging="426"/>
        <w:rPr>
          <w:rFonts w:ascii="Arial" w:hAnsi="Arial" w:cs="Arial"/>
        </w:rPr>
      </w:pPr>
      <w:r w:rsidRPr="007E6B99">
        <w:rPr>
          <w:rFonts w:ascii="Arial" w:hAnsi="Arial" w:cs="Arial"/>
        </w:rPr>
        <w:t>Encourage research into new production methods, biological research and new technology.</w:t>
      </w:r>
    </w:p>
    <w:p w:rsidR="00097623" w:rsidRPr="007E6B99" w:rsidRDefault="00097623" w:rsidP="00097623">
      <w:pPr>
        <w:pStyle w:val="ListParagraph"/>
        <w:numPr>
          <w:ilvl w:val="0"/>
          <w:numId w:val="6"/>
        </w:numPr>
        <w:tabs>
          <w:tab w:val="left" w:pos="567"/>
          <w:tab w:val="left" w:pos="993"/>
        </w:tabs>
        <w:spacing w:after="0" w:line="240" w:lineRule="auto"/>
        <w:ind w:left="993" w:hanging="426"/>
        <w:rPr>
          <w:rFonts w:ascii="Arial" w:hAnsi="Arial" w:cs="Arial"/>
        </w:rPr>
      </w:pPr>
      <w:r w:rsidRPr="007E6B99">
        <w:rPr>
          <w:rFonts w:ascii="Arial" w:hAnsi="Arial" w:cs="Arial"/>
        </w:rPr>
        <w:t>Support projects which aim to promote cross sectoral links between sustainable fisheries and other areas of the local economy, including retail and tourism.</w:t>
      </w:r>
    </w:p>
    <w:p w:rsidR="00097623" w:rsidRPr="007E6B99" w:rsidRDefault="00097623" w:rsidP="00097623">
      <w:pPr>
        <w:pStyle w:val="ListParagraph"/>
        <w:numPr>
          <w:ilvl w:val="0"/>
          <w:numId w:val="6"/>
        </w:numPr>
        <w:tabs>
          <w:tab w:val="left" w:pos="567"/>
          <w:tab w:val="left" w:pos="993"/>
        </w:tabs>
        <w:spacing w:after="0" w:line="240" w:lineRule="auto"/>
        <w:ind w:left="993" w:hanging="426"/>
        <w:rPr>
          <w:rFonts w:ascii="Arial" w:hAnsi="Arial" w:cs="Arial"/>
        </w:rPr>
      </w:pPr>
      <w:r w:rsidRPr="007E6B99">
        <w:rPr>
          <w:rFonts w:ascii="Arial" w:hAnsi="Arial" w:cs="Arial"/>
        </w:rPr>
        <w:t>Support projects and initiatives which will diversify the use of assets and infrastructure in fisheries areas, and to utilise the marine environment to pursue activities in areas where fisheries activity is no longer present.</w:t>
      </w:r>
    </w:p>
    <w:p w:rsidR="00097623" w:rsidRPr="007E6B99" w:rsidRDefault="00097623" w:rsidP="00097623">
      <w:pPr>
        <w:pStyle w:val="ListParagraph"/>
        <w:numPr>
          <w:ilvl w:val="0"/>
          <w:numId w:val="6"/>
        </w:numPr>
        <w:tabs>
          <w:tab w:val="left" w:pos="567"/>
          <w:tab w:val="left" w:pos="993"/>
        </w:tabs>
        <w:spacing w:after="0" w:line="240" w:lineRule="auto"/>
        <w:ind w:left="993" w:hanging="426"/>
        <w:rPr>
          <w:rFonts w:ascii="Arial" w:hAnsi="Arial" w:cs="Arial"/>
        </w:rPr>
      </w:pPr>
      <w:r w:rsidRPr="007E6B99">
        <w:rPr>
          <w:rFonts w:ascii="Arial" w:hAnsi="Arial" w:cs="Arial"/>
        </w:rPr>
        <w:t>Support community efforts to enhance local facilities and services by finding use for disused or underutilised local assets.</w:t>
      </w:r>
    </w:p>
    <w:p w:rsidR="00097623" w:rsidRPr="007E6B99" w:rsidRDefault="00097623" w:rsidP="00097623">
      <w:pPr>
        <w:tabs>
          <w:tab w:val="left" w:pos="567"/>
        </w:tabs>
        <w:rPr>
          <w:rFonts w:ascii="Arial" w:hAnsi="Arial" w:cs="Arial"/>
          <w:sz w:val="22"/>
          <w:szCs w:val="22"/>
        </w:rPr>
      </w:pPr>
    </w:p>
    <w:p w:rsidR="00097623" w:rsidRPr="007E6B99" w:rsidRDefault="00097623" w:rsidP="00097623">
      <w:pPr>
        <w:tabs>
          <w:tab w:val="left" w:pos="567"/>
        </w:tabs>
        <w:rPr>
          <w:rFonts w:ascii="Arial" w:hAnsi="Arial" w:cs="Arial"/>
          <w:sz w:val="22"/>
          <w:szCs w:val="22"/>
        </w:rPr>
      </w:pPr>
      <w:r w:rsidRPr="007E6B99">
        <w:rPr>
          <w:rFonts w:ascii="Arial" w:hAnsi="Arial" w:cs="Arial"/>
          <w:sz w:val="22"/>
          <w:szCs w:val="22"/>
        </w:rPr>
        <w:t>3)</w:t>
      </w:r>
      <w:r w:rsidRPr="007E6B99">
        <w:rPr>
          <w:rFonts w:ascii="Arial" w:hAnsi="Arial" w:cs="Arial"/>
          <w:sz w:val="22"/>
          <w:szCs w:val="22"/>
        </w:rPr>
        <w:tab/>
      </w:r>
      <w:r w:rsidRPr="007E6B99">
        <w:rPr>
          <w:rFonts w:ascii="Arial" w:hAnsi="Arial" w:cs="Arial"/>
          <w:b/>
          <w:sz w:val="22"/>
          <w:szCs w:val="22"/>
        </w:rPr>
        <w:t>Support lifelong learning and job creation in fisheries areas</w:t>
      </w:r>
    </w:p>
    <w:p w:rsidR="00097623" w:rsidRPr="007E6B99" w:rsidRDefault="00097623" w:rsidP="00097623">
      <w:pPr>
        <w:tabs>
          <w:tab w:val="left" w:pos="567"/>
        </w:tabs>
        <w:rPr>
          <w:rFonts w:ascii="Arial" w:hAnsi="Arial" w:cs="Arial"/>
          <w:sz w:val="22"/>
          <w:szCs w:val="22"/>
        </w:rPr>
      </w:pPr>
    </w:p>
    <w:p w:rsidR="00097623" w:rsidRPr="007E6B99" w:rsidRDefault="00097623" w:rsidP="00097623">
      <w:pPr>
        <w:tabs>
          <w:tab w:val="left" w:pos="567"/>
        </w:tabs>
        <w:rPr>
          <w:rFonts w:ascii="Arial" w:hAnsi="Arial" w:cs="Arial"/>
          <w:sz w:val="22"/>
          <w:szCs w:val="22"/>
        </w:rPr>
      </w:pPr>
      <w:r w:rsidRPr="007E6B99">
        <w:rPr>
          <w:rFonts w:ascii="Arial" w:hAnsi="Arial" w:cs="Arial"/>
          <w:sz w:val="22"/>
          <w:szCs w:val="22"/>
        </w:rPr>
        <w:tab/>
      </w:r>
      <w:r w:rsidRPr="007E6B99">
        <w:rPr>
          <w:rFonts w:ascii="Arial" w:hAnsi="Arial" w:cs="Arial"/>
          <w:sz w:val="22"/>
          <w:szCs w:val="22"/>
          <w:u w:val="single"/>
        </w:rPr>
        <w:t>Actions</w:t>
      </w:r>
      <w:r w:rsidRPr="007E6B99">
        <w:rPr>
          <w:rFonts w:ascii="Arial" w:hAnsi="Arial" w:cs="Arial"/>
          <w:sz w:val="22"/>
          <w:szCs w:val="22"/>
        </w:rPr>
        <w:t>:</w:t>
      </w:r>
    </w:p>
    <w:p w:rsidR="00097623" w:rsidRPr="007E6B99" w:rsidRDefault="00097623" w:rsidP="00097623">
      <w:pPr>
        <w:tabs>
          <w:tab w:val="left" w:pos="567"/>
        </w:tabs>
        <w:rPr>
          <w:rFonts w:ascii="Arial" w:hAnsi="Arial" w:cs="Arial"/>
          <w:sz w:val="22"/>
          <w:szCs w:val="22"/>
        </w:rPr>
      </w:pPr>
    </w:p>
    <w:p w:rsidR="00097623" w:rsidRPr="007E6B99" w:rsidRDefault="00097623" w:rsidP="00097623">
      <w:pPr>
        <w:pStyle w:val="ListParagraph"/>
        <w:numPr>
          <w:ilvl w:val="0"/>
          <w:numId w:val="7"/>
        </w:numPr>
        <w:tabs>
          <w:tab w:val="left" w:pos="567"/>
        </w:tabs>
        <w:spacing w:after="0" w:line="240" w:lineRule="auto"/>
        <w:ind w:left="993" w:hanging="426"/>
        <w:rPr>
          <w:rFonts w:ascii="Arial" w:hAnsi="Arial" w:cs="Arial"/>
        </w:rPr>
      </w:pPr>
      <w:r w:rsidRPr="007E6B99">
        <w:rPr>
          <w:rFonts w:ascii="Arial" w:hAnsi="Arial" w:cs="Arial"/>
        </w:rPr>
        <w:t>Encourage projects which look to reskill local workers in response to changing sectoral and market needs.</w:t>
      </w:r>
    </w:p>
    <w:p w:rsidR="00097623" w:rsidRPr="007E6B99" w:rsidRDefault="00097623" w:rsidP="00097623">
      <w:pPr>
        <w:pStyle w:val="ListParagraph"/>
        <w:numPr>
          <w:ilvl w:val="0"/>
          <w:numId w:val="7"/>
        </w:numPr>
        <w:tabs>
          <w:tab w:val="left" w:pos="567"/>
        </w:tabs>
        <w:spacing w:after="0" w:line="240" w:lineRule="auto"/>
        <w:ind w:left="993" w:hanging="426"/>
        <w:rPr>
          <w:rFonts w:ascii="Arial" w:hAnsi="Arial" w:cs="Arial"/>
        </w:rPr>
      </w:pPr>
      <w:r w:rsidRPr="007E6B99">
        <w:rPr>
          <w:rFonts w:ascii="Arial" w:hAnsi="Arial" w:cs="Arial"/>
        </w:rPr>
        <w:t>Support projects which find avenues for the use of traditional skills and encourage development of skills which may be transferable.</w:t>
      </w:r>
    </w:p>
    <w:p w:rsidR="00097623" w:rsidRPr="007E6B99" w:rsidRDefault="00097623" w:rsidP="00097623">
      <w:pPr>
        <w:pStyle w:val="ListParagraph"/>
        <w:numPr>
          <w:ilvl w:val="0"/>
          <w:numId w:val="7"/>
        </w:numPr>
        <w:tabs>
          <w:tab w:val="left" w:pos="567"/>
        </w:tabs>
        <w:spacing w:after="0" w:line="240" w:lineRule="auto"/>
        <w:ind w:left="993" w:hanging="426"/>
        <w:rPr>
          <w:rFonts w:ascii="Arial" w:hAnsi="Arial" w:cs="Arial"/>
        </w:rPr>
      </w:pPr>
      <w:r w:rsidRPr="007E6B99">
        <w:rPr>
          <w:rFonts w:ascii="Arial" w:hAnsi="Arial" w:cs="Arial"/>
        </w:rPr>
        <w:t>Support projects which seek to improve local opportunities for young people, in particular skills and learning opportunities, leisure and recreation and employment/business opportunities.</w:t>
      </w:r>
    </w:p>
    <w:p w:rsidR="00097623" w:rsidRPr="007E6B99" w:rsidRDefault="00097623" w:rsidP="00097623">
      <w:pPr>
        <w:tabs>
          <w:tab w:val="left" w:pos="567"/>
        </w:tabs>
        <w:rPr>
          <w:rFonts w:ascii="Arial" w:hAnsi="Arial" w:cs="Arial"/>
          <w:sz w:val="22"/>
          <w:szCs w:val="22"/>
        </w:rPr>
      </w:pPr>
      <w:r w:rsidRPr="007E6B99">
        <w:rPr>
          <w:rFonts w:ascii="Arial" w:hAnsi="Arial" w:cs="Arial"/>
          <w:sz w:val="22"/>
          <w:szCs w:val="22"/>
        </w:rPr>
        <w:lastRenderedPageBreak/>
        <w:tab/>
      </w:r>
    </w:p>
    <w:p w:rsidR="00097623" w:rsidRPr="007E6B99" w:rsidRDefault="00097623" w:rsidP="00097623">
      <w:pPr>
        <w:tabs>
          <w:tab w:val="left" w:pos="567"/>
        </w:tabs>
        <w:ind w:left="567" w:hanging="567"/>
        <w:rPr>
          <w:rFonts w:ascii="Arial" w:hAnsi="Arial" w:cs="Arial"/>
          <w:sz w:val="22"/>
          <w:szCs w:val="22"/>
        </w:rPr>
      </w:pPr>
      <w:r w:rsidRPr="007E6B99">
        <w:rPr>
          <w:rFonts w:ascii="Arial" w:hAnsi="Arial" w:cs="Arial"/>
          <w:sz w:val="22"/>
          <w:szCs w:val="22"/>
        </w:rPr>
        <w:t>4)</w:t>
      </w:r>
      <w:r w:rsidRPr="007E6B99">
        <w:rPr>
          <w:rFonts w:ascii="Arial" w:hAnsi="Arial" w:cs="Arial"/>
          <w:sz w:val="22"/>
          <w:szCs w:val="22"/>
        </w:rPr>
        <w:tab/>
      </w:r>
      <w:r w:rsidRPr="007E6B99">
        <w:rPr>
          <w:rFonts w:ascii="Arial" w:hAnsi="Arial" w:cs="Arial"/>
          <w:b/>
          <w:sz w:val="22"/>
          <w:szCs w:val="22"/>
        </w:rPr>
        <w:t>Strengthening the role of fisheries communities in local development and the governance of local fisheries resources</w:t>
      </w:r>
    </w:p>
    <w:p w:rsidR="00097623" w:rsidRPr="007E6B99" w:rsidRDefault="00097623" w:rsidP="00097623">
      <w:pPr>
        <w:tabs>
          <w:tab w:val="left" w:pos="567"/>
        </w:tabs>
        <w:ind w:left="567" w:hanging="567"/>
        <w:rPr>
          <w:rFonts w:ascii="Arial" w:hAnsi="Arial" w:cs="Arial"/>
          <w:sz w:val="22"/>
          <w:szCs w:val="22"/>
        </w:rPr>
      </w:pPr>
    </w:p>
    <w:p w:rsidR="00097623" w:rsidRPr="007E6B99" w:rsidRDefault="00097623" w:rsidP="00097623">
      <w:pPr>
        <w:tabs>
          <w:tab w:val="left" w:pos="567"/>
        </w:tabs>
        <w:rPr>
          <w:rFonts w:ascii="Arial" w:hAnsi="Arial" w:cs="Arial"/>
          <w:sz w:val="22"/>
          <w:szCs w:val="22"/>
        </w:rPr>
      </w:pPr>
      <w:r w:rsidRPr="007E6B99">
        <w:rPr>
          <w:rFonts w:ascii="Arial" w:hAnsi="Arial" w:cs="Arial"/>
          <w:sz w:val="22"/>
          <w:szCs w:val="22"/>
        </w:rPr>
        <w:tab/>
      </w:r>
      <w:r w:rsidRPr="007E6B99">
        <w:rPr>
          <w:rFonts w:ascii="Arial" w:hAnsi="Arial" w:cs="Arial"/>
          <w:sz w:val="22"/>
          <w:szCs w:val="22"/>
          <w:u w:val="single"/>
        </w:rPr>
        <w:t>Actions</w:t>
      </w:r>
      <w:r w:rsidRPr="007E6B99">
        <w:rPr>
          <w:rFonts w:ascii="Arial" w:hAnsi="Arial" w:cs="Arial"/>
          <w:sz w:val="22"/>
          <w:szCs w:val="22"/>
        </w:rPr>
        <w:t>:</w:t>
      </w:r>
    </w:p>
    <w:p w:rsidR="00097623" w:rsidRPr="007E6B99" w:rsidRDefault="00097623" w:rsidP="00097623">
      <w:pPr>
        <w:tabs>
          <w:tab w:val="left" w:pos="567"/>
        </w:tabs>
        <w:ind w:left="567" w:hanging="567"/>
        <w:rPr>
          <w:rFonts w:ascii="Arial" w:hAnsi="Arial" w:cs="Arial"/>
          <w:sz w:val="22"/>
          <w:szCs w:val="22"/>
        </w:rPr>
      </w:pPr>
    </w:p>
    <w:p w:rsidR="00097623" w:rsidRPr="007E6B99" w:rsidRDefault="00097623" w:rsidP="00097623">
      <w:pPr>
        <w:pStyle w:val="ListParagraph"/>
        <w:numPr>
          <w:ilvl w:val="0"/>
          <w:numId w:val="8"/>
        </w:numPr>
        <w:tabs>
          <w:tab w:val="left" w:pos="567"/>
        </w:tabs>
        <w:spacing w:after="0" w:line="240" w:lineRule="auto"/>
        <w:ind w:left="993" w:hanging="426"/>
        <w:rPr>
          <w:rFonts w:ascii="Arial" w:hAnsi="Arial" w:cs="Arial"/>
        </w:rPr>
      </w:pPr>
      <w:r w:rsidRPr="007E6B99">
        <w:rPr>
          <w:rFonts w:ascii="Arial" w:hAnsi="Arial" w:cs="Arial"/>
        </w:rPr>
        <w:t>Support projects which improve local marine resource management.</w:t>
      </w:r>
    </w:p>
    <w:p w:rsidR="00097623" w:rsidRPr="007E6B99" w:rsidRDefault="00097623" w:rsidP="00097623">
      <w:pPr>
        <w:pStyle w:val="ListParagraph"/>
        <w:numPr>
          <w:ilvl w:val="0"/>
          <w:numId w:val="8"/>
        </w:numPr>
        <w:tabs>
          <w:tab w:val="left" w:pos="567"/>
        </w:tabs>
        <w:spacing w:after="0" w:line="240" w:lineRule="auto"/>
        <w:ind w:left="993" w:hanging="426"/>
        <w:rPr>
          <w:rFonts w:ascii="Arial" w:hAnsi="Arial" w:cs="Arial"/>
        </w:rPr>
      </w:pPr>
      <w:r w:rsidRPr="007E6B99">
        <w:rPr>
          <w:rFonts w:ascii="Arial" w:hAnsi="Arial" w:cs="Arial"/>
        </w:rPr>
        <w:t>Investigate opportunities for research and development which are appropriate and beneficial to local industry and have the potential to develop skills and employment opportunities.</w:t>
      </w:r>
    </w:p>
    <w:p w:rsidR="00097623" w:rsidRPr="007E6B99" w:rsidRDefault="00097623" w:rsidP="00097623">
      <w:pPr>
        <w:pStyle w:val="ListParagraph"/>
        <w:numPr>
          <w:ilvl w:val="0"/>
          <w:numId w:val="8"/>
        </w:numPr>
        <w:tabs>
          <w:tab w:val="left" w:pos="567"/>
        </w:tabs>
        <w:spacing w:after="0" w:line="240" w:lineRule="auto"/>
        <w:ind w:left="993" w:hanging="426"/>
        <w:rPr>
          <w:rFonts w:ascii="Arial" w:hAnsi="Arial" w:cs="Arial"/>
        </w:rPr>
      </w:pPr>
      <w:r w:rsidRPr="007E6B99">
        <w:rPr>
          <w:rFonts w:ascii="Arial" w:hAnsi="Arial" w:cs="Arial"/>
        </w:rPr>
        <w:t>Encourage the development of local initiatives which provide community groups with decision-making powers, such as participatory budgeting.</w:t>
      </w:r>
    </w:p>
    <w:p w:rsidR="00097623" w:rsidRDefault="00097623" w:rsidP="00097623">
      <w:pPr>
        <w:rPr>
          <w:rFonts w:ascii="Arial" w:hAnsi="Arial" w:cs="Arial"/>
        </w:rPr>
      </w:pPr>
    </w:p>
    <w:p w:rsidR="000748E6" w:rsidRDefault="000748E6"/>
    <w:p w:rsidR="000748E6" w:rsidRDefault="000748E6"/>
    <w:p w:rsidR="00424CE7" w:rsidRDefault="00424CE7"/>
    <w:p w:rsidR="00424CE7" w:rsidRDefault="00424CE7">
      <w:pPr>
        <w:rPr>
          <w:rFonts w:ascii="Arial" w:hAnsi="Arial" w:cs="Arial"/>
          <w:b/>
          <w:bCs/>
          <w:sz w:val="20"/>
        </w:rPr>
      </w:pPr>
    </w:p>
    <w:p w:rsidR="00D53F47" w:rsidRDefault="00373AB9">
      <w:pPr>
        <w:rPr>
          <w:rFonts w:ascii="Arial" w:hAnsi="Arial" w:cs="Arial"/>
          <w:b/>
          <w:bCs/>
          <w:sz w:val="20"/>
        </w:rPr>
      </w:pPr>
      <w:r>
        <w:rPr>
          <w:rFonts w:ascii="Arial" w:hAnsi="Arial" w:cs="Arial"/>
          <w:b/>
          <w:bCs/>
          <w:sz w:val="20"/>
        </w:rPr>
        <w:t>Please return completed form to</w:t>
      </w:r>
      <w:r w:rsidR="00D53F47">
        <w:rPr>
          <w:rFonts w:ascii="Arial" w:hAnsi="Arial" w:cs="Arial"/>
          <w:b/>
          <w:bCs/>
          <w:sz w:val="20"/>
        </w:rPr>
        <w:t>:</w:t>
      </w:r>
    </w:p>
    <w:p w:rsidR="00D53F47" w:rsidRDefault="00D53F47">
      <w:pPr>
        <w:rPr>
          <w:rFonts w:ascii="Arial" w:hAnsi="Arial" w:cs="Arial"/>
          <w:sz w:val="20"/>
        </w:rPr>
      </w:pPr>
      <w:r>
        <w:rPr>
          <w:rFonts w:ascii="Arial" w:hAnsi="Arial" w:cs="Arial"/>
          <w:sz w:val="20"/>
        </w:rPr>
        <w:t>Sally Spence</w:t>
      </w:r>
    </w:p>
    <w:p w:rsidR="00D53F47" w:rsidRDefault="007D4DA0">
      <w:pPr>
        <w:rPr>
          <w:rFonts w:ascii="Arial" w:hAnsi="Arial" w:cs="Arial"/>
          <w:sz w:val="20"/>
        </w:rPr>
      </w:pPr>
      <w:r>
        <w:rPr>
          <w:rFonts w:ascii="Arial" w:hAnsi="Arial" w:cs="Arial"/>
          <w:sz w:val="20"/>
        </w:rPr>
        <w:t xml:space="preserve">SIC </w:t>
      </w:r>
      <w:r w:rsidR="00D53F47">
        <w:rPr>
          <w:rFonts w:ascii="Arial" w:hAnsi="Arial" w:cs="Arial"/>
          <w:sz w:val="20"/>
        </w:rPr>
        <w:t>Economic Development</w:t>
      </w:r>
    </w:p>
    <w:p w:rsidR="007D4DA0" w:rsidRDefault="007D4DA0">
      <w:pPr>
        <w:rPr>
          <w:rFonts w:ascii="Arial" w:hAnsi="Arial" w:cs="Arial"/>
          <w:sz w:val="20"/>
        </w:rPr>
      </w:pPr>
      <w:r>
        <w:rPr>
          <w:rFonts w:ascii="Arial" w:hAnsi="Arial" w:cs="Arial"/>
          <w:sz w:val="20"/>
        </w:rPr>
        <w:t>Solarhus</w:t>
      </w:r>
    </w:p>
    <w:p w:rsidR="00D53F47" w:rsidRDefault="00D53F47">
      <w:pPr>
        <w:rPr>
          <w:rFonts w:ascii="Arial" w:hAnsi="Arial" w:cs="Arial"/>
          <w:sz w:val="20"/>
        </w:rPr>
      </w:pPr>
      <w:r>
        <w:rPr>
          <w:rFonts w:ascii="Arial" w:hAnsi="Arial" w:cs="Arial"/>
          <w:sz w:val="20"/>
        </w:rPr>
        <w:t>3 North Ness Business Park</w:t>
      </w:r>
    </w:p>
    <w:p w:rsidR="00D53F47" w:rsidRDefault="00D53F47">
      <w:pPr>
        <w:rPr>
          <w:rFonts w:ascii="Arial" w:hAnsi="Arial" w:cs="Arial"/>
          <w:sz w:val="20"/>
        </w:rPr>
      </w:pPr>
      <w:r>
        <w:rPr>
          <w:rFonts w:ascii="Arial" w:hAnsi="Arial" w:cs="Arial"/>
          <w:sz w:val="20"/>
        </w:rPr>
        <w:t>Lerwick</w:t>
      </w:r>
    </w:p>
    <w:p w:rsidR="00D53F47" w:rsidRDefault="00D53F47">
      <w:pPr>
        <w:rPr>
          <w:rFonts w:ascii="Arial" w:hAnsi="Arial" w:cs="Arial"/>
          <w:sz w:val="20"/>
        </w:rPr>
      </w:pPr>
      <w:r>
        <w:rPr>
          <w:rFonts w:ascii="Arial" w:hAnsi="Arial" w:cs="Arial"/>
          <w:sz w:val="20"/>
        </w:rPr>
        <w:t>Shetland   ZE1 0LZ</w:t>
      </w:r>
    </w:p>
    <w:p w:rsidR="00D53F47" w:rsidRDefault="00D53F47">
      <w:pPr>
        <w:rPr>
          <w:rFonts w:ascii="Arial" w:hAnsi="Arial" w:cs="Arial"/>
          <w:sz w:val="20"/>
        </w:rPr>
      </w:pPr>
    </w:p>
    <w:p w:rsidR="00D53F47" w:rsidRDefault="00D53F47">
      <w:pPr>
        <w:rPr>
          <w:rFonts w:ascii="Arial" w:hAnsi="Arial" w:cs="Arial"/>
          <w:sz w:val="20"/>
        </w:rPr>
      </w:pPr>
      <w:r>
        <w:rPr>
          <w:rFonts w:ascii="Arial" w:hAnsi="Arial" w:cs="Arial"/>
          <w:sz w:val="20"/>
        </w:rPr>
        <w:t>Tel:  01595 744915</w:t>
      </w:r>
    </w:p>
    <w:p w:rsidR="00D53F47" w:rsidRDefault="00D53F47">
      <w:pPr>
        <w:rPr>
          <w:rFonts w:ascii="Arial" w:hAnsi="Arial" w:cs="Arial"/>
          <w:b/>
          <w:bCs/>
          <w:sz w:val="20"/>
        </w:rPr>
      </w:pPr>
      <w:r>
        <w:rPr>
          <w:rFonts w:ascii="Arial" w:hAnsi="Arial" w:cs="Arial"/>
          <w:sz w:val="20"/>
        </w:rPr>
        <w:t xml:space="preserve">E-Mail:  </w:t>
      </w:r>
      <w:hyperlink r:id="rId8" w:history="1">
        <w:r>
          <w:rPr>
            <w:rStyle w:val="Hyperlink"/>
            <w:rFonts w:ascii="Arial" w:hAnsi="Arial" w:cs="Arial"/>
            <w:sz w:val="20"/>
          </w:rPr>
          <w:t>flag@shetland.gov.uk</w:t>
        </w:r>
      </w:hyperlink>
    </w:p>
    <w:sectPr w:rsidR="00D53F47" w:rsidSect="000748E6">
      <w:headerReference w:type="even" r:id="rId9"/>
      <w:headerReference w:type="default" r:id="rId10"/>
      <w:footerReference w:type="even" r:id="rId11"/>
      <w:footerReference w:type="default" r:id="rId12"/>
      <w:headerReference w:type="first" r:id="rId13"/>
      <w:footerReference w:type="first" r:id="rId14"/>
      <w:pgSz w:w="11906" w:h="16838"/>
      <w:pgMar w:top="232"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92" w:rsidRDefault="00672992">
      <w:r>
        <w:separator/>
      </w:r>
    </w:p>
  </w:endnote>
  <w:endnote w:type="continuationSeparator" w:id="0">
    <w:p w:rsidR="00672992" w:rsidRDefault="0067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lan-News">
    <w:altName w:val="Trebuchet MS"/>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92" w:rsidRDefault="009A5A35">
    <w:pPr>
      <w:pStyle w:val="Footer"/>
      <w:framePr w:wrap="around" w:vAnchor="text" w:hAnchor="margin" w:xAlign="center" w:y="1"/>
      <w:rPr>
        <w:rStyle w:val="PageNumber"/>
      </w:rPr>
    </w:pPr>
    <w:r>
      <w:rPr>
        <w:rStyle w:val="PageNumber"/>
      </w:rPr>
      <w:fldChar w:fldCharType="begin"/>
    </w:r>
    <w:r w:rsidR="00672992">
      <w:rPr>
        <w:rStyle w:val="PageNumber"/>
      </w:rPr>
      <w:instrText xml:space="preserve">PAGE  </w:instrText>
    </w:r>
    <w:r>
      <w:rPr>
        <w:rStyle w:val="PageNumber"/>
      </w:rPr>
      <w:fldChar w:fldCharType="end"/>
    </w:r>
  </w:p>
  <w:p w:rsidR="00672992" w:rsidRDefault="00672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92" w:rsidRDefault="00672992">
    <w:pPr>
      <w:pStyle w:val="Footer"/>
      <w:framePr w:wrap="around" w:vAnchor="text" w:hAnchor="margin" w:xAlign="center" w:y="1"/>
      <w:rPr>
        <w:rStyle w:val="PageNumber"/>
        <w:rFonts w:ascii="Arial" w:hAnsi="Arial"/>
        <w:szCs w:val="24"/>
      </w:rPr>
    </w:pPr>
  </w:p>
  <w:p w:rsidR="00672992" w:rsidRDefault="00672992">
    <w:pPr>
      <w:pStyle w:val="Footer"/>
      <w:jc w:val="right"/>
    </w:pPr>
  </w:p>
  <w:p w:rsidR="00672992" w:rsidRDefault="00672992">
    <w:pPr>
      <w:pStyle w:val="Footer"/>
      <w:jc w:val="right"/>
      <w:rPr>
        <w:rFonts w:ascii="Arial" w:hAnsi="Arial" w:cs="Arial"/>
        <w:sz w:val="20"/>
      </w:rPr>
    </w:pPr>
    <w:r>
      <w:rPr>
        <w:rFonts w:ascii="Arial" w:hAnsi="Arial" w:cs="Arial"/>
        <w:sz w:val="20"/>
        <w:lang w:val="en-US"/>
      </w:rPr>
      <w:t xml:space="preserve">Page </w:t>
    </w:r>
    <w:r w:rsidR="009A5A35">
      <w:rPr>
        <w:rFonts w:ascii="Arial" w:hAnsi="Arial" w:cs="Arial"/>
        <w:sz w:val="20"/>
        <w:lang w:val="en-US"/>
      </w:rPr>
      <w:fldChar w:fldCharType="begin"/>
    </w:r>
    <w:r>
      <w:rPr>
        <w:rFonts w:ascii="Arial" w:hAnsi="Arial" w:cs="Arial"/>
        <w:sz w:val="20"/>
        <w:lang w:val="en-US"/>
      </w:rPr>
      <w:instrText xml:space="preserve"> PAGE </w:instrText>
    </w:r>
    <w:r w:rsidR="009A5A35">
      <w:rPr>
        <w:rFonts w:ascii="Arial" w:hAnsi="Arial" w:cs="Arial"/>
        <w:sz w:val="20"/>
        <w:lang w:val="en-US"/>
      </w:rPr>
      <w:fldChar w:fldCharType="separate"/>
    </w:r>
    <w:r w:rsidR="009C7A83">
      <w:rPr>
        <w:rFonts w:ascii="Arial" w:hAnsi="Arial" w:cs="Arial"/>
        <w:noProof/>
        <w:sz w:val="20"/>
        <w:lang w:val="en-US"/>
      </w:rPr>
      <w:t>1</w:t>
    </w:r>
    <w:r w:rsidR="009A5A35">
      <w:rPr>
        <w:rFonts w:ascii="Arial" w:hAnsi="Arial" w:cs="Arial"/>
        <w:sz w:val="20"/>
        <w:lang w:val="en-US"/>
      </w:rPr>
      <w:fldChar w:fldCharType="end"/>
    </w:r>
    <w:r>
      <w:rPr>
        <w:rFonts w:ascii="Arial" w:hAnsi="Arial" w:cs="Arial"/>
        <w:sz w:val="20"/>
        <w:lang w:val="en-US"/>
      </w:rPr>
      <w:t xml:space="preserve"> of </w:t>
    </w:r>
    <w:r w:rsidR="009A5A35">
      <w:rPr>
        <w:rFonts w:ascii="Arial" w:hAnsi="Arial" w:cs="Arial"/>
        <w:sz w:val="20"/>
        <w:lang w:val="en-US"/>
      </w:rPr>
      <w:fldChar w:fldCharType="begin"/>
    </w:r>
    <w:r>
      <w:rPr>
        <w:rFonts w:ascii="Arial" w:hAnsi="Arial" w:cs="Arial"/>
        <w:sz w:val="20"/>
        <w:lang w:val="en-US"/>
      </w:rPr>
      <w:instrText xml:space="preserve"> NUMPAGES </w:instrText>
    </w:r>
    <w:r w:rsidR="009A5A35">
      <w:rPr>
        <w:rFonts w:ascii="Arial" w:hAnsi="Arial" w:cs="Arial"/>
        <w:sz w:val="20"/>
        <w:lang w:val="en-US"/>
      </w:rPr>
      <w:fldChar w:fldCharType="separate"/>
    </w:r>
    <w:r w:rsidR="009C7A83">
      <w:rPr>
        <w:rFonts w:ascii="Arial" w:hAnsi="Arial" w:cs="Arial"/>
        <w:noProof/>
        <w:sz w:val="20"/>
        <w:lang w:val="en-US"/>
      </w:rPr>
      <w:t>4</w:t>
    </w:r>
    <w:r w:rsidR="009A5A35">
      <w:rPr>
        <w:rFonts w:ascii="Arial" w:hAnsi="Arial" w:cs="Arial"/>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83" w:rsidRDefault="009C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92" w:rsidRDefault="00672992">
      <w:r>
        <w:separator/>
      </w:r>
    </w:p>
  </w:footnote>
  <w:footnote w:type="continuationSeparator" w:id="0">
    <w:p w:rsidR="00672992" w:rsidRDefault="00672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83" w:rsidRDefault="009C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214" w:type="pct"/>
      <w:jc w:val="center"/>
      <w:tblLayout w:type="fixed"/>
      <w:tblLook w:val="01E0" w:firstRow="1" w:lastRow="1" w:firstColumn="1" w:lastColumn="1" w:noHBand="0" w:noVBand="0"/>
    </w:tblPr>
    <w:tblGrid>
      <w:gridCol w:w="3649"/>
      <w:gridCol w:w="2382"/>
      <w:gridCol w:w="2274"/>
    </w:tblGrid>
    <w:tr w:rsidR="00672992" w:rsidTr="001C7C15">
      <w:trPr>
        <w:trHeight w:hRule="exact" w:val="1492"/>
        <w:jc w:val="center"/>
      </w:trPr>
      <w:tc>
        <w:tcPr>
          <w:tcW w:w="2197" w:type="pct"/>
        </w:tcPr>
        <w:p w:rsidR="00672992" w:rsidRDefault="00672992">
          <w:pPr>
            <w:jc w:val="center"/>
            <w:rPr>
              <w:rFonts w:ascii="Clan-News" w:hAnsi="Clan-News" w:cs="Arial"/>
              <w:spacing w:val="-2"/>
              <w:sz w:val="19"/>
              <w:szCs w:val="19"/>
              <w:lang w:val="de-DE"/>
            </w:rPr>
          </w:pPr>
        </w:p>
        <w:p w:rsidR="00672992" w:rsidRDefault="00672992" w:rsidP="00EE79F7">
          <w:pPr>
            <w:jc w:val="center"/>
            <w:rPr>
              <w:rFonts w:ascii="Clan-News" w:hAnsi="Clan-News" w:cs="Arial"/>
              <w:spacing w:val="-2"/>
              <w:sz w:val="19"/>
              <w:szCs w:val="19"/>
            </w:rPr>
          </w:pPr>
          <w:r>
            <w:rPr>
              <w:rFonts w:cs="Arial"/>
              <w:bCs/>
              <w:noProof/>
              <w:sz w:val="54"/>
              <w:szCs w:val="54"/>
            </w:rPr>
            <w:drawing>
              <wp:inline distT="0" distB="0" distL="0" distR="0">
                <wp:extent cx="2048623" cy="452755"/>
                <wp:effectExtent l="19050" t="0" r="877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48623" cy="452755"/>
                        </a:xfrm>
                        <a:prstGeom prst="rect">
                          <a:avLst/>
                        </a:prstGeom>
                        <a:noFill/>
                      </pic:spPr>
                    </pic:pic>
                  </a:graphicData>
                </a:graphic>
              </wp:inline>
            </w:drawing>
          </w:r>
        </w:p>
      </w:tc>
      <w:tc>
        <w:tcPr>
          <w:tcW w:w="1434" w:type="pct"/>
        </w:tcPr>
        <w:p w:rsidR="00672992" w:rsidRDefault="00672992">
          <w:pPr>
            <w:jc w:val="center"/>
            <w:rPr>
              <w:rFonts w:cs="Arial"/>
              <w:lang w:val="de-DE"/>
            </w:rPr>
          </w:pPr>
          <w:bookmarkStart w:id="0" w:name="_GoBack"/>
          <w:r>
            <w:rPr>
              <w:noProof/>
            </w:rPr>
            <w:drawing>
              <wp:inline distT="0" distB="0" distL="0" distR="0">
                <wp:extent cx="952500" cy="886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56647" cy="890098"/>
                        </a:xfrm>
                        <a:prstGeom prst="rect">
                          <a:avLst/>
                        </a:prstGeom>
                        <a:noFill/>
                        <a:ln w="9525">
                          <a:noFill/>
                          <a:miter lim="800000"/>
                          <a:headEnd/>
                          <a:tailEnd/>
                        </a:ln>
                      </pic:spPr>
                    </pic:pic>
                  </a:graphicData>
                </a:graphic>
              </wp:inline>
            </w:drawing>
          </w:r>
          <w:bookmarkEnd w:id="0"/>
        </w:p>
      </w:tc>
      <w:tc>
        <w:tcPr>
          <w:tcW w:w="1369" w:type="pct"/>
        </w:tcPr>
        <w:p w:rsidR="00672992" w:rsidRDefault="00672992">
          <w:pPr>
            <w:rPr>
              <w:sz w:val="8"/>
              <w:szCs w:val="8"/>
            </w:rPr>
          </w:pPr>
        </w:p>
        <w:p w:rsidR="00672992" w:rsidRDefault="00672992">
          <w:pPr>
            <w:jc w:val="center"/>
          </w:pPr>
          <w:r>
            <w:rPr>
              <w:noProof/>
            </w:rPr>
            <w:drawing>
              <wp:inline distT="0" distB="0" distL="0" distR="0">
                <wp:extent cx="971550" cy="798647"/>
                <wp:effectExtent l="19050" t="0" r="0" b="0"/>
                <wp:docPr id="3" name="Picture 3" descr="sic cres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 crest_medium"/>
                        <pic:cNvPicPr>
                          <a:picLocks noChangeAspect="1" noChangeArrowheads="1"/>
                        </pic:cNvPicPr>
                      </pic:nvPicPr>
                      <pic:blipFill>
                        <a:blip r:embed="rId3"/>
                        <a:srcRect/>
                        <a:stretch>
                          <a:fillRect/>
                        </a:stretch>
                      </pic:blipFill>
                      <pic:spPr bwMode="auto">
                        <a:xfrm>
                          <a:off x="0" y="0"/>
                          <a:ext cx="971550" cy="798647"/>
                        </a:xfrm>
                        <a:prstGeom prst="rect">
                          <a:avLst/>
                        </a:prstGeom>
                        <a:noFill/>
                        <a:ln w="9525">
                          <a:noFill/>
                          <a:miter lim="800000"/>
                          <a:headEnd/>
                          <a:tailEnd/>
                        </a:ln>
                      </pic:spPr>
                    </pic:pic>
                  </a:graphicData>
                </a:graphic>
              </wp:inline>
            </w:drawing>
          </w:r>
        </w:p>
      </w:tc>
    </w:tr>
  </w:tbl>
  <w:p w:rsidR="00672992" w:rsidRDefault="00672992">
    <w:pPr>
      <w:tabs>
        <w:tab w:val="left" w:pos="0"/>
        <w:tab w:val="left" w:pos="6237"/>
      </w:tabs>
      <w:ind w:left="360" w:hanging="360"/>
      <w:jc w:val="center"/>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A83" w:rsidRDefault="009C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69D7"/>
    <w:multiLevelType w:val="hybridMultilevel"/>
    <w:tmpl w:val="3334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619E7"/>
    <w:multiLevelType w:val="hybridMultilevel"/>
    <w:tmpl w:val="E62CADE4"/>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2" w15:restartNumberingAfterBreak="0">
    <w:nsid w:val="327A2525"/>
    <w:multiLevelType w:val="hybridMultilevel"/>
    <w:tmpl w:val="48A07EDA"/>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3" w15:restartNumberingAfterBreak="0">
    <w:nsid w:val="4C3A099C"/>
    <w:multiLevelType w:val="multilevel"/>
    <w:tmpl w:val="ACAE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A455A"/>
    <w:multiLevelType w:val="hybridMultilevel"/>
    <w:tmpl w:val="9B78F520"/>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5" w15:restartNumberingAfterBreak="0">
    <w:nsid w:val="64364958"/>
    <w:multiLevelType w:val="hybridMultilevel"/>
    <w:tmpl w:val="0866A0C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65605DAA"/>
    <w:multiLevelType w:val="hybridMultilevel"/>
    <w:tmpl w:val="2AA6A1C0"/>
    <w:lvl w:ilvl="0" w:tplc="C7800FBA">
      <w:numFmt w:val="bullet"/>
      <w:lvlText w:val=""/>
      <w:lvlJc w:val="left"/>
      <w:pPr>
        <w:tabs>
          <w:tab w:val="num" w:pos="1275"/>
        </w:tabs>
        <w:ind w:left="1275" w:hanging="555"/>
      </w:pPr>
      <w:rPr>
        <w:rFonts w:ascii="Wingdings" w:eastAsia="Times New Roman" w:hAnsi="Wingding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8B15FC"/>
    <w:multiLevelType w:val="hybridMultilevel"/>
    <w:tmpl w:val="56F68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C404D"/>
    <w:rsid w:val="0001657C"/>
    <w:rsid w:val="00036FF7"/>
    <w:rsid w:val="000748E6"/>
    <w:rsid w:val="00097623"/>
    <w:rsid w:val="000E021C"/>
    <w:rsid w:val="000E589E"/>
    <w:rsid w:val="00101262"/>
    <w:rsid w:val="001670FD"/>
    <w:rsid w:val="00172442"/>
    <w:rsid w:val="001A4C05"/>
    <w:rsid w:val="001C7C15"/>
    <w:rsid w:val="00251B4D"/>
    <w:rsid w:val="002831BE"/>
    <w:rsid w:val="002A0E93"/>
    <w:rsid w:val="002B12D4"/>
    <w:rsid w:val="00364F43"/>
    <w:rsid w:val="00373AB9"/>
    <w:rsid w:val="00377661"/>
    <w:rsid w:val="00391DD1"/>
    <w:rsid w:val="003C147C"/>
    <w:rsid w:val="00424CE7"/>
    <w:rsid w:val="00435CFF"/>
    <w:rsid w:val="00471CFF"/>
    <w:rsid w:val="0051399D"/>
    <w:rsid w:val="005A1B24"/>
    <w:rsid w:val="00637AF4"/>
    <w:rsid w:val="00637EBA"/>
    <w:rsid w:val="00672992"/>
    <w:rsid w:val="00756E0E"/>
    <w:rsid w:val="007D4DA0"/>
    <w:rsid w:val="007E6B99"/>
    <w:rsid w:val="008432AA"/>
    <w:rsid w:val="00853C10"/>
    <w:rsid w:val="008E2DCE"/>
    <w:rsid w:val="00911B53"/>
    <w:rsid w:val="00932ACB"/>
    <w:rsid w:val="0099675A"/>
    <w:rsid w:val="009A5A35"/>
    <w:rsid w:val="009C7A83"/>
    <w:rsid w:val="00A10C85"/>
    <w:rsid w:val="00A32B41"/>
    <w:rsid w:val="00AA74E2"/>
    <w:rsid w:val="00AC404D"/>
    <w:rsid w:val="00AD77F1"/>
    <w:rsid w:val="00AE5C03"/>
    <w:rsid w:val="00B0136F"/>
    <w:rsid w:val="00B50BC7"/>
    <w:rsid w:val="00BA49EE"/>
    <w:rsid w:val="00BB39FE"/>
    <w:rsid w:val="00BC271C"/>
    <w:rsid w:val="00BF2416"/>
    <w:rsid w:val="00C42386"/>
    <w:rsid w:val="00C94429"/>
    <w:rsid w:val="00D53F47"/>
    <w:rsid w:val="00D90A2D"/>
    <w:rsid w:val="00DD70DB"/>
    <w:rsid w:val="00DE6272"/>
    <w:rsid w:val="00E53C86"/>
    <w:rsid w:val="00E90347"/>
    <w:rsid w:val="00EB6940"/>
    <w:rsid w:val="00EE79F7"/>
    <w:rsid w:val="00F05E14"/>
    <w:rsid w:val="00F165A7"/>
    <w:rsid w:val="00FB5A22"/>
    <w:rsid w:val="00FC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C7F636"/>
  <w15:docId w15:val="{2B951031-3A16-4350-BF9E-823C041F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62"/>
    <w:rPr>
      <w:rFonts w:ascii="CG Times (W1)" w:hAnsi="CG Times (W1)"/>
      <w:sz w:val="24"/>
    </w:rPr>
  </w:style>
  <w:style w:type="paragraph" w:styleId="Heading1">
    <w:name w:val="heading 1"/>
    <w:basedOn w:val="Normal"/>
    <w:next w:val="Normal"/>
    <w:qFormat/>
    <w:rsid w:val="00101262"/>
    <w:pPr>
      <w:keepNext/>
      <w:spacing w:before="40"/>
      <w:jc w:val="center"/>
      <w:outlineLvl w:val="0"/>
    </w:pPr>
    <w:rPr>
      <w:rFonts w:ascii="Arial" w:hAnsi="Arial" w:cs="Arial"/>
      <w:b/>
      <w:szCs w:val="24"/>
      <w:u w:val="single"/>
    </w:rPr>
  </w:style>
  <w:style w:type="paragraph" w:styleId="Heading2">
    <w:name w:val="heading 2"/>
    <w:basedOn w:val="Normal"/>
    <w:next w:val="Normal"/>
    <w:qFormat/>
    <w:rsid w:val="00101262"/>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1262"/>
    <w:pPr>
      <w:jc w:val="center"/>
    </w:pPr>
    <w:rPr>
      <w:rFonts w:ascii="Arial" w:hAnsi="Arial" w:cs="Arial"/>
      <w:b/>
      <w:bCs/>
    </w:rPr>
  </w:style>
  <w:style w:type="paragraph" w:styleId="Header">
    <w:name w:val="header"/>
    <w:basedOn w:val="Normal"/>
    <w:semiHidden/>
    <w:rsid w:val="00101262"/>
    <w:pPr>
      <w:tabs>
        <w:tab w:val="center" w:pos="4320"/>
        <w:tab w:val="right" w:pos="8640"/>
      </w:tabs>
    </w:pPr>
  </w:style>
  <w:style w:type="paragraph" w:styleId="Footer">
    <w:name w:val="footer"/>
    <w:basedOn w:val="Normal"/>
    <w:semiHidden/>
    <w:rsid w:val="00101262"/>
    <w:pPr>
      <w:tabs>
        <w:tab w:val="center" w:pos="4320"/>
        <w:tab w:val="right" w:pos="8640"/>
      </w:tabs>
    </w:pPr>
  </w:style>
  <w:style w:type="character" w:styleId="PageNumber">
    <w:name w:val="page number"/>
    <w:basedOn w:val="DefaultParagraphFont"/>
    <w:semiHidden/>
    <w:rsid w:val="00101262"/>
  </w:style>
  <w:style w:type="character" w:styleId="Hyperlink">
    <w:name w:val="Hyperlink"/>
    <w:basedOn w:val="DefaultParagraphFont"/>
    <w:semiHidden/>
    <w:rsid w:val="00101262"/>
    <w:rPr>
      <w:color w:val="0000FF"/>
      <w:u w:val="single"/>
    </w:rPr>
  </w:style>
  <w:style w:type="character" w:styleId="FollowedHyperlink">
    <w:name w:val="FollowedHyperlink"/>
    <w:basedOn w:val="DefaultParagraphFont"/>
    <w:semiHidden/>
    <w:rsid w:val="00101262"/>
    <w:rPr>
      <w:color w:val="800080"/>
      <w:u w:val="single"/>
    </w:rPr>
  </w:style>
  <w:style w:type="paragraph" w:styleId="BalloonText">
    <w:name w:val="Balloon Text"/>
    <w:basedOn w:val="Normal"/>
    <w:link w:val="BalloonTextChar"/>
    <w:uiPriority w:val="99"/>
    <w:semiHidden/>
    <w:unhideWhenUsed/>
    <w:rsid w:val="00AC404D"/>
    <w:rPr>
      <w:rFonts w:ascii="Tahoma" w:hAnsi="Tahoma" w:cs="Tahoma"/>
      <w:sz w:val="16"/>
      <w:szCs w:val="16"/>
    </w:rPr>
  </w:style>
  <w:style w:type="character" w:customStyle="1" w:styleId="BalloonTextChar">
    <w:name w:val="Balloon Text Char"/>
    <w:basedOn w:val="DefaultParagraphFont"/>
    <w:link w:val="BalloonText"/>
    <w:uiPriority w:val="99"/>
    <w:semiHidden/>
    <w:rsid w:val="00AC404D"/>
    <w:rPr>
      <w:rFonts w:ascii="Tahoma" w:hAnsi="Tahoma" w:cs="Tahoma"/>
      <w:sz w:val="16"/>
      <w:szCs w:val="16"/>
    </w:rPr>
  </w:style>
  <w:style w:type="paragraph" w:styleId="PlainText">
    <w:name w:val="Plain Text"/>
    <w:basedOn w:val="Normal"/>
    <w:link w:val="PlainTextChar"/>
    <w:uiPriority w:val="99"/>
    <w:unhideWhenUsed/>
    <w:rsid w:val="00EE79F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E79F7"/>
    <w:rPr>
      <w:rFonts w:ascii="Consolas" w:eastAsia="Calibri" w:hAnsi="Consolas"/>
      <w:sz w:val="21"/>
      <w:szCs w:val="21"/>
      <w:lang w:eastAsia="en-US"/>
    </w:rPr>
  </w:style>
  <w:style w:type="table" w:styleId="TableGrid">
    <w:name w:val="Table Grid"/>
    <w:basedOn w:val="TableNormal"/>
    <w:uiPriority w:val="59"/>
    <w:rsid w:val="00364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62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82167">
      <w:bodyDiv w:val="1"/>
      <w:marLeft w:val="0"/>
      <w:marRight w:val="0"/>
      <w:marTop w:val="0"/>
      <w:marBottom w:val="0"/>
      <w:divBdr>
        <w:top w:val="none" w:sz="0" w:space="0" w:color="auto"/>
        <w:left w:val="none" w:sz="0" w:space="0" w:color="auto"/>
        <w:bottom w:val="none" w:sz="0" w:space="0" w:color="auto"/>
        <w:right w:val="none" w:sz="0" w:space="0" w:color="auto"/>
      </w:divBdr>
      <w:divsChild>
        <w:div w:id="256720983">
          <w:marLeft w:val="0"/>
          <w:marRight w:val="0"/>
          <w:marTop w:val="0"/>
          <w:marBottom w:val="0"/>
          <w:divBdr>
            <w:top w:val="none" w:sz="0" w:space="0" w:color="auto"/>
            <w:left w:val="none" w:sz="0" w:space="0" w:color="auto"/>
            <w:bottom w:val="none" w:sz="0" w:space="0" w:color="auto"/>
            <w:right w:val="none" w:sz="0" w:space="0" w:color="auto"/>
          </w:divBdr>
          <w:divsChild>
            <w:div w:id="297536586">
              <w:marLeft w:val="0"/>
              <w:marRight w:val="0"/>
              <w:marTop w:val="0"/>
              <w:marBottom w:val="0"/>
              <w:divBdr>
                <w:top w:val="none" w:sz="0" w:space="0" w:color="auto"/>
                <w:left w:val="none" w:sz="0" w:space="0" w:color="auto"/>
                <w:bottom w:val="none" w:sz="0" w:space="0" w:color="auto"/>
                <w:right w:val="none" w:sz="0" w:space="0" w:color="auto"/>
              </w:divBdr>
              <w:divsChild>
                <w:div w:id="1503011563">
                  <w:marLeft w:val="2970"/>
                  <w:marRight w:val="0"/>
                  <w:marTop w:val="0"/>
                  <w:marBottom w:val="0"/>
                  <w:divBdr>
                    <w:top w:val="none" w:sz="0" w:space="0" w:color="auto"/>
                    <w:left w:val="none" w:sz="0" w:space="0" w:color="auto"/>
                    <w:bottom w:val="none" w:sz="0" w:space="0" w:color="auto"/>
                    <w:right w:val="none" w:sz="0" w:space="0" w:color="auto"/>
                  </w:divBdr>
                  <w:divsChild>
                    <w:div w:id="1334186454">
                      <w:marLeft w:val="0"/>
                      <w:marRight w:val="0"/>
                      <w:marTop w:val="0"/>
                      <w:marBottom w:val="0"/>
                      <w:divBdr>
                        <w:top w:val="none" w:sz="0" w:space="0" w:color="auto"/>
                        <w:left w:val="none" w:sz="0" w:space="0" w:color="auto"/>
                        <w:bottom w:val="none" w:sz="0" w:space="0" w:color="auto"/>
                        <w:right w:val="none" w:sz="0" w:space="0" w:color="auto"/>
                      </w:divBdr>
                      <w:divsChild>
                        <w:div w:id="1485704432">
                          <w:marLeft w:val="0"/>
                          <w:marRight w:val="0"/>
                          <w:marTop w:val="0"/>
                          <w:marBottom w:val="0"/>
                          <w:divBdr>
                            <w:top w:val="none" w:sz="0" w:space="0" w:color="auto"/>
                            <w:left w:val="none" w:sz="0" w:space="0" w:color="auto"/>
                            <w:bottom w:val="none" w:sz="0" w:space="0" w:color="auto"/>
                            <w:right w:val="none" w:sz="0" w:space="0" w:color="auto"/>
                          </w:divBdr>
                          <w:divsChild>
                            <w:div w:id="19405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g@shetlan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7CB94-5E75-478A-926D-D6DF4BDE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PROJECT APPRISAL SHEET</vt:lpstr>
    </vt:vector>
  </TitlesOfParts>
  <Company>Orkney Islands Council</Company>
  <LinksUpToDate>false</LinksUpToDate>
  <CharactersWithSpaces>7029</CharactersWithSpaces>
  <SharedDoc>false</SharedDoc>
  <HLinks>
    <vt:vector size="18" baseType="variant">
      <vt:variant>
        <vt:i4>2818078</vt:i4>
      </vt:variant>
      <vt:variant>
        <vt:i4>3</vt:i4>
      </vt:variant>
      <vt:variant>
        <vt:i4>0</vt:i4>
      </vt:variant>
      <vt:variant>
        <vt:i4>5</vt:i4>
      </vt:variant>
      <vt:variant>
        <vt:lpwstr>http://www.shetland.gov.uk/economic_development/</vt:lpwstr>
      </vt:variant>
      <vt:variant>
        <vt:lpwstr/>
      </vt:variant>
      <vt:variant>
        <vt:i4>5767226</vt:i4>
      </vt:variant>
      <vt:variant>
        <vt:i4>0</vt:i4>
      </vt:variant>
      <vt:variant>
        <vt:i4>0</vt:i4>
      </vt:variant>
      <vt:variant>
        <vt:i4>5</vt:i4>
      </vt:variant>
      <vt:variant>
        <vt:lpwstr>mailto:flag@shetland.gov.uk</vt:lpwstr>
      </vt:variant>
      <vt:variant>
        <vt:lpwstr/>
      </vt:variant>
      <vt:variant>
        <vt:i4>7733265</vt:i4>
      </vt:variant>
      <vt:variant>
        <vt:i4>3547</vt:i4>
      </vt:variant>
      <vt:variant>
        <vt:i4>1025</vt:i4>
      </vt:variant>
      <vt:variant>
        <vt:i4>1</vt:i4>
      </vt:variant>
      <vt:variant>
        <vt:lpwstr>cid:image001.jpg@01CD029D.667AB050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APPRISAL SHEET</dc:title>
  <dc:creator>Susan Ewart</dc:creator>
  <cp:lastModifiedBy>Spence Sally@Development</cp:lastModifiedBy>
  <cp:revision>54</cp:revision>
  <cp:lastPrinted>2016-08-15T14:24:00Z</cp:lastPrinted>
  <dcterms:created xsi:type="dcterms:W3CDTF">2016-02-12T10:44:00Z</dcterms:created>
  <dcterms:modified xsi:type="dcterms:W3CDTF">2018-01-25T11:18:00Z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A2407725</vt:lpwstr>
  </property>
  <property fmtid="{D5CDD505-2E9C-101B-9397-08002B2CF9AE}" pid="3" name="Objective-Comment">
    <vt:lpwstr/>
  </property>
  <property fmtid="{D5CDD505-2E9C-101B-9397-08002B2CF9AE}" pid="4" name="Objective-CreationStamp">
    <vt:filetime>2012-03-02T15:04:49Z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2012-03-02T15:04:49Z</vt:filetime>
  </property>
  <property fmtid="{D5CDD505-2E9C-101B-9397-08002B2CF9AE}" pid="8" name="Objective-ModificationStamp">
    <vt:filetime>2012-03-05T09:24:40Z</vt:filetime>
  </property>
  <property fmtid="{D5CDD505-2E9C-101B-9397-08002B2CF9AE}" pid="9" name="Objective-Owner">
    <vt:lpwstr>Ewart, Susan SE (U102519)</vt:lpwstr>
  </property>
  <property fmtid="{D5CDD505-2E9C-101B-9397-08002B2CF9AE}" pid="10" name="Objective-Path">
    <vt:lpwstr>Objective Global Folder:SG File Plan:Agriculture, environment and natural resources:Fisheries and aquaculture:Common Fisheries Policy:Advice and policy: Common Fisheries Policy:Marine policy and strategy: Sea Fisheries - Support for fishing communities fi</vt:lpwstr>
  </property>
  <property fmtid="{D5CDD505-2E9C-101B-9397-08002B2CF9AE}" pid="11" name="Objective-Parent">
    <vt:lpwstr>Marine policy and strategy: Sea Fisheries - Support for fishing communities file part 2: 2011-</vt:lpwstr>
  </property>
  <property fmtid="{D5CDD505-2E9C-101B-9397-08002B2CF9AE}" pid="12" name="Objective-State">
    <vt:lpwstr>Published</vt:lpwstr>
  </property>
  <property fmtid="{D5CDD505-2E9C-101B-9397-08002B2CF9AE}" pid="13" name="Objective-Title">
    <vt:lpwstr>EFF - Axis 4 - Guidance - FLAG Form for Project Expression of Interest - Annex 1 - March 2012</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filetime>2012-03-02T00:00:00Z</vt:filetime>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